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ED" w:rsidRDefault="004959ED">
      <w:pPr>
        <w:pStyle w:val="ConsPlusNormal"/>
        <w:jc w:val="both"/>
        <w:outlineLvl w:val="0"/>
      </w:pPr>
      <w:bookmarkStart w:id="0" w:name="_GoBack"/>
      <w:bookmarkEnd w:id="0"/>
    </w:p>
    <w:p w:rsidR="004959ED" w:rsidRDefault="004959ED">
      <w:pPr>
        <w:pStyle w:val="ConsPlusNormal"/>
        <w:jc w:val="center"/>
        <w:rPr>
          <w:b/>
          <w:bCs/>
          <w:sz w:val="16"/>
          <w:szCs w:val="16"/>
        </w:rPr>
      </w:pPr>
      <w:r>
        <w:rPr>
          <w:b/>
          <w:bCs/>
          <w:sz w:val="16"/>
          <w:szCs w:val="16"/>
        </w:rPr>
        <w:t>ПЛЕНУМ ВЕРХОВНОГО СУДА РОССИЙСКОЙ ФЕДЕРАЦИИ</w:t>
      </w:r>
    </w:p>
    <w:p w:rsidR="004959ED" w:rsidRDefault="004959ED">
      <w:pPr>
        <w:pStyle w:val="ConsPlusNormal"/>
        <w:jc w:val="center"/>
        <w:rPr>
          <w:b/>
          <w:bCs/>
          <w:sz w:val="16"/>
          <w:szCs w:val="16"/>
        </w:rPr>
      </w:pPr>
    </w:p>
    <w:p w:rsidR="004959ED" w:rsidRDefault="004959ED">
      <w:pPr>
        <w:pStyle w:val="ConsPlusNormal"/>
        <w:jc w:val="center"/>
        <w:rPr>
          <w:b/>
          <w:bCs/>
          <w:sz w:val="16"/>
          <w:szCs w:val="16"/>
        </w:rPr>
      </w:pPr>
      <w:r>
        <w:rPr>
          <w:b/>
          <w:bCs/>
          <w:sz w:val="16"/>
          <w:szCs w:val="16"/>
        </w:rPr>
        <w:t>ПОСТАНОВЛЕНИЕ</w:t>
      </w:r>
    </w:p>
    <w:p w:rsidR="004959ED" w:rsidRDefault="004959ED">
      <w:pPr>
        <w:pStyle w:val="ConsPlusNormal"/>
        <w:jc w:val="center"/>
        <w:rPr>
          <w:b/>
          <w:bCs/>
          <w:sz w:val="16"/>
          <w:szCs w:val="16"/>
        </w:rPr>
      </w:pPr>
      <w:r>
        <w:rPr>
          <w:b/>
          <w:bCs/>
          <w:sz w:val="16"/>
          <w:szCs w:val="16"/>
        </w:rPr>
        <w:t>от 16 октября 2009 г. N 19</w:t>
      </w:r>
    </w:p>
    <w:p w:rsidR="004959ED" w:rsidRDefault="004959ED">
      <w:pPr>
        <w:pStyle w:val="ConsPlusNormal"/>
        <w:jc w:val="center"/>
        <w:rPr>
          <w:b/>
          <w:bCs/>
          <w:sz w:val="16"/>
          <w:szCs w:val="16"/>
        </w:rPr>
      </w:pPr>
    </w:p>
    <w:p w:rsidR="004959ED" w:rsidRDefault="004959ED">
      <w:pPr>
        <w:pStyle w:val="ConsPlusNormal"/>
        <w:jc w:val="center"/>
        <w:rPr>
          <w:b/>
          <w:bCs/>
          <w:sz w:val="16"/>
          <w:szCs w:val="16"/>
        </w:rPr>
      </w:pPr>
      <w:r>
        <w:rPr>
          <w:b/>
          <w:bCs/>
          <w:sz w:val="16"/>
          <w:szCs w:val="16"/>
        </w:rPr>
        <w:t>О СУДЕБНОЙ ПРАКТИКЕ</w:t>
      </w:r>
    </w:p>
    <w:p w:rsidR="004959ED" w:rsidRDefault="004959ED">
      <w:pPr>
        <w:pStyle w:val="ConsPlusNormal"/>
        <w:jc w:val="center"/>
        <w:rPr>
          <w:b/>
          <w:bCs/>
          <w:sz w:val="16"/>
          <w:szCs w:val="16"/>
        </w:rPr>
      </w:pPr>
      <w:r>
        <w:rPr>
          <w:b/>
          <w:bCs/>
          <w:sz w:val="16"/>
          <w:szCs w:val="16"/>
        </w:rPr>
        <w:t>ПО ДЕЛАМ О ЗЛОУПОТРЕБЛЕНИИ ДОЛЖНОСТНЫМИ ПОЛНОМОЧИЯМИ</w:t>
      </w:r>
    </w:p>
    <w:p w:rsidR="004959ED" w:rsidRDefault="004959ED">
      <w:pPr>
        <w:pStyle w:val="ConsPlusNormal"/>
        <w:jc w:val="center"/>
        <w:rPr>
          <w:b/>
          <w:bCs/>
          <w:sz w:val="16"/>
          <w:szCs w:val="16"/>
        </w:rPr>
      </w:pPr>
      <w:r>
        <w:rPr>
          <w:b/>
          <w:bCs/>
          <w:sz w:val="16"/>
          <w:szCs w:val="16"/>
        </w:rPr>
        <w:t>И О ПРЕВЫШЕНИИ ДОЛЖНОСТНЫХ ПОЛНОМОЧИЙ</w:t>
      </w:r>
    </w:p>
    <w:p w:rsidR="004959ED" w:rsidRDefault="004959ED">
      <w:pPr>
        <w:pStyle w:val="ConsPlusNormal"/>
        <w:jc w:val="center"/>
      </w:pPr>
    </w:p>
    <w:p w:rsidR="004959ED" w:rsidRDefault="004959ED">
      <w:pPr>
        <w:pStyle w:val="ConsPlusNormal"/>
        <w:ind w:firstLine="540"/>
        <w:jc w:val="both"/>
      </w:pPr>
      <w:r>
        <w:t>В связи с вопросами, возникающими у судов по делам о злоупотреблении должностными полномочиями и о превышении должностных полномочий, Пленум Верховного Суда Российской Федерации, руководствуясь статьей 126 Конституции Российской Федерации, постановляет:</w:t>
      </w:r>
    </w:p>
    <w:p w:rsidR="004959ED" w:rsidRDefault="004959ED">
      <w:pPr>
        <w:pStyle w:val="ConsPlusNormal"/>
        <w:ind w:firstLine="540"/>
        <w:jc w:val="both"/>
      </w:pPr>
      <w:r>
        <w:t>1. Обратить внимание судов на направленность уголовной ответственности за преступления против интересов государственной службы на обеспечение защиты граждан от коррупции и других общественно опасных деяний, совершенных должностными лицами по службе. Лица, злоупотребляющие должностными полномочиями либо превышающие свои должностные полномочия, посягают на регламентированную нормативными правовыми актами деятельность государственных органов, органов местного самоуправления, государственных и муниципальных учреждений, государственных корпораций, Вооруженных Сил Российской Федерации, других войск и воинских формирований Российской Федерации, в результате чего существенно нарушаются права и законные интересы граждан или организаций либо охраняемые законом интересы общества и государства.</w:t>
      </w:r>
    </w:p>
    <w:p w:rsidR="004959ED" w:rsidRDefault="004959ED">
      <w:pPr>
        <w:pStyle w:val="ConsPlusNormal"/>
        <w:ind w:firstLine="540"/>
        <w:jc w:val="both"/>
      </w:pPr>
      <w:r>
        <w:t>2. Судам при рассмотрении уголовных дел о злоупотреблении должностными полномочиями (статья 285 УК РФ) и о превышении должностных полномочий (статья 286 УК РФ) необходимо устанавливать, является ли подсудимый субъектом указанных преступлений - должностным лицом. При этом следует исходить из того, что в соответствии с пунктом 1 примечаний к статье 285 УК РФ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959ED" w:rsidRDefault="004959ED">
      <w:pPr>
        <w:pStyle w:val="ConsPlusNormal"/>
        <w:ind w:firstLine="540"/>
        <w:jc w:val="both"/>
      </w:pPr>
      <w:r>
        <w:t>3. К исполняющим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а также, исходя из содержания примечания к статье 318 УК РФ, иных лиц правоохранительных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организациями, учреждениями независимо от их ведомственной принадлежности и форм собственности.</w:t>
      </w:r>
    </w:p>
    <w:p w:rsidR="004959ED" w:rsidRDefault="004959ED">
      <w:pPr>
        <w:pStyle w:val="ConsPlusNormal"/>
        <w:ind w:firstLine="540"/>
        <w:jc w:val="both"/>
      </w:pPr>
      <w:r>
        <w:t>4. Под организационно-распорядительными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
    <w:p w:rsidR="004959ED" w:rsidRDefault="004959ED">
      <w:pPr>
        <w:pStyle w:val="ConsPlusNormal"/>
        <w:ind w:firstLine="540"/>
        <w:jc w:val="both"/>
      </w:pPr>
      <w:r>
        <w:t>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4959ED" w:rsidRDefault="004959ED">
      <w:pPr>
        <w:pStyle w:val="ConsPlusNormal"/>
        <w:ind w:firstLine="540"/>
        <w:jc w:val="both"/>
      </w:pPr>
      <w:r>
        <w:t>5. 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
    <w:p w:rsidR="004959ED" w:rsidRDefault="004959ED">
      <w:pPr>
        <w:pStyle w:val="ConsPlusNormal"/>
        <w:ind w:firstLine="540"/>
        <w:jc w:val="both"/>
      </w:pPr>
      <w:r>
        <w:t xml:space="preserve">6. 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присяжного заседателя). Функции должностного лица по </w:t>
      </w:r>
      <w:r>
        <w:lastRenderedPageBreak/>
        <w:t>специальному полномочию могут осуществляться в течение определенного времени или однократно, а также могут совмещаться с основной работой.</w:t>
      </w:r>
    </w:p>
    <w:p w:rsidR="004959ED" w:rsidRDefault="004959ED">
      <w:pPr>
        <w:pStyle w:val="ConsPlusNormal"/>
        <w:ind w:firstLine="540"/>
        <w:jc w:val="both"/>
      </w:pPr>
      <w:r>
        <w:t>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4959ED" w:rsidRDefault="004959ED">
      <w:pPr>
        <w:pStyle w:val="ConsPlusNormal"/>
        <w:ind w:firstLine="540"/>
        <w:jc w:val="both"/>
      </w:pPr>
      <w:r>
        <w:t>Если лицо, назначенное на должность с нарушением требований или ограничений, установленных законом или иными нормативными правовыми актами, к кандидату на эту должность (например, при отсутствии диплома о высшем профессиональном образовании, необходимого стажа работы, при наличии судимости и т.п.), из корыстной или иной личной заинтересованности использовало служебные полномочия вопреки интересам службы либо совершило действия, явно выходящие за пределы его полномочий, повлекшие существенное нарушение прав и законных интересов граждан или организаций либо охраняемых законом интересов общества или государства, то такие действия следует квалифицировать соответственно как злоупотребление должностными полномочиями либо как превышение должностных полномочий.</w:t>
      </w:r>
    </w:p>
    <w:p w:rsidR="004959ED" w:rsidRDefault="004959ED">
      <w:pPr>
        <w:pStyle w:val="ConsPlusNormal"/>
        <w:ind w:firstLine="540"/>
        <w:jc w:val="both"/>
      </w:pPr>
      <w:r>
        <w:t>7.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должностные лица, постоянно, временно или по специальному полномочию выполняющие организационно-распорядительные и (или) административно-хозяйственные функции, могут являться начальниками по служебному положению и (или) воинскому званию.</w:t>
      </w:r>
    </w:p>
    <w:p w:rsidR="004959ED" w:rsidRDefault="004959ED">
      <w:pPr>
        <w:pStyle w:val="ConsPlusNormal"/>
        <w:ind w:firstLine="540"/>
        <w:jc w:val="both"/>
      </w:pPr>
      <w:r>
        <w:t>Начальниками по служебному положению являются лица, которым военнослужащие подчинены по службе. К ним следует относить:</w:t>
      </w:r>
    </w:p>
    <w:p w:rsidR="004959ED" w:rsidRDefault="004959ED">
      <w:pPr>
        <w:pStyle w:val="ConsPlusNormal"/>
        <w:ind w:firstLine="540"/>
        <w:jc w:val="both"/>
      </w:pPr>
      <w:r>
        <w:t>лиц, занимающих соответствующие воинские должности согласно штату (например, командира отделения, роты, начальника вещевой службы полка);</w:t>
      </w:r>
    </w:p>
    <w:p w:rsidR="004959ED" w:rsidRDefault="004959ED">
      <w:pPr>
        <w:pStyle w:val="ConsPlusNormal"/>
        <w:ind w:firstLine="540"/>
        <w:jc w:val="both"/>
      </w:pPr>
      <w:r>
        <w:t>лиц, временно исполняющих обязанности по соответствующей воинской должности, а также временно исполняющих функции должностного лица по специальному полномочию.</w:t>
      </w:r>
    </w:p>
    <w:p w:rsidR="004959ED" w:rsidRDefault="004959ED">
      <w:pPr>
        <w:pStyle w:val="ConsPlusNormal"/>
        <w:ind w:firstLine="540"/>
        <w:jc w:val="both"/>
      </w:pPr>
      <w:r>
        <w:t>Лица гражданского персонала являются начальниками для подчиненных военнослужащих в соответствии с занимаемой штатной должностью.</w:t>
      </w:r>
    </w:p>
    <w:p w:rsidR="004959ED" w:rsidRDefault="004959ED">
      <w:pPr>
        <w:pStyle w:val="ConsPlusNormal"/>
        <w:ind w:firstLine="540"/>
        <w:jc w:val="both"/>
      </w:pPr>
      <w:r>
        <w:t>Начальники по воинскому званию определены в статье 36 Устава внутренней службы Вооруженных Сил Российской Федерации (в частности, сержанты и старшины являются начальниками по воинскому званию для солдат и матросов только одной с ними воинской части).</w:t>
      </w:r>
    </w:p>
    <w:p w:rsidR="004959ED" w:rsidRDefault="004959ED">
      <w:pPr>
        <w:pStyle w:val="ConsPlusNormal"/>
        <w:ind w:firstLine="540"/>
        <w:jc w:val="both"/>
      </w:pPr>
      <w:r>
        <w:t>8. Субъектом преступлений, предусмотренных частью 1 статьи 285 УК РФ и частью 1 статьи 286 УК РФ, является лицо, осуществляющее функции представителя власти, выполняющее организационно-распорядительные или (и) административно-хозяйственные функции в государственном органе, органе местного самоуправления, государственном и муниципальном учреждении, государственной корпорации, а также в Вооруженных Силах Российской Федерации, других войсках и воинских формированиях Российской Федерации и при этом не занимающее в указанных органах государственную должность Российской Федерации или государственную должность субъектов Российской Федерации.</w:t>
      </w:r>
    </w:p>
    <w:p w:rsidR="004959ED" w:rsidRDefault="004959ED">
      <w:pPr>
        <w:pStyle w:val="ConsPlusNormal"/>
        <w:ind w:firstLine="540"/>
        <w:jc w:val="both"/>
      </w:pPr>
      <w:r>
        <w:t>9. При решении вопроса о субъекте преступления, предусмотренного частью 2 статьи 285 УК РФ или частью 2 статьи 286 УК РФ, судам следует исходить из пунктов 2 и 3 примечаний к статье 285 УК РФ, согласно которым под лицами, занимающими государственные должности Российской Федерации, понимаются лица, занимающие государственные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федеральных государственных органов (пункт 2 примечаний), а под лицами, занимающими государственные должности субъектов Российской Федерации, -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 субъектов Российской Федерации (пункт 3 примечаний). Сводный перечень государственных должностей Российской Федерации утвержден Указом Президента Российской Федерации от 11 января 1995 г. N 32 (в редакции от 1 декабря 2008 г.).</w:t>
      </w:r>
    </w:p>
    <w:p w:rsidR="004959ED" w:rsidRDefault="004959ED">
      <w:pPr>
        <w:pStyle w:val="ConsPlusNormal"/>
        <w:ind w:firstLine="540"/>
        <w:jc w:val="both"/>
      </w:pPr>
      <w:r>
        <w:t>10. Наряду с лицом, занимающим государственную должность Российской Федерации или государственную должность субъекта Российской Федерации, субъектом ответственности по части 2 статьи 285 УК РФ и части 2 статьи 286 УК РФ является глава органа местного самоуправления, под которым следует понимать только главу муниципального образования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 (статья 36 Федерального закона от 6 октября 2003 г. N 131-ФЗ "Об общих принципах организации местного самоуправления в Российской Федерации").</w:t>
      </w:r>
    </w:p>
    <w:p w:rsidR="004959ED" w:rsidRDefault="004959ED">
      <w:pPr>
        <w:pStyle w:val="ConsPlusNormal"/>
        <w:ind w:firstLine="540"/>
        <w:jc w:val="both"/>
      </w:pPr>
      <w:r>
        <w:t>11. Судам следует отграничивать преступные действия должностных лиц от деяний других лиц, выполняющих управленческие функции в коммерческой или иной организации, ответственность которых за злоупотребление своими полномочиями установлена статьей 201 УК РФ.</w:t>
      </w:r>
    </w:p>
    <w:p w:rsidR="004959ED" w:rsidRDefault="004959ED">
      <w:pPr>
        <w:pStyle w:val="ConsPlusNormal"/>
        <w:ind w:firstLine="540"/>
        <w:jc w:val="both"/>
      </w:pPr>
      <w:r>
        <w:lastRenderedPageBreak/>
        <w:t>Субъектами указанного преступления являются лица, выполняющие управленческие функции в коммерческой или иной организации, основной целью деятельности которых является извлечение прибыли, а также в некоммерческой организации, которая не является государственным органом, органом местного самоуправления, государственным или муниципальным учреждением, государственной корпорацией.</w:t>
      </w:r>
    </w:p>
    <w:p w:rsidR="004959ED" w:rsidRDefault="004959ED">
      <w:pPr>
        <w:pStyle w:val="ConsPlusNormal"/>
        <w:ind w:firstLine="540"/>
        <w:jc w:val="both"/>
      </w:pPr>
      <w:r>
        <w:t>К лицам, выполняющим управленческие функции в коммерческой или иной организации, относятся лица, выполняющие функции единоличного исполнительного органа, члена совета директоров или иного коллегиального исполнительного органа, а также лица, постоянно, временно или по специальному полномочию выполняющие организационно-распорядительные или административно-хозяйственные функции в этих организациях (например, директор, генеральный директор, член правления акционерного общества, председатель производственного или потребительского кооператива, руководитель общественного объединения, религиозной организации).</w:t>
      </w:r>
    </w:p>
    <w:p w:rsidR="004959ED" w:rsidRDefault="004959ED">
      <w:pPr>
        <w:pStyle w:val="ConsPlusNormal"/>
        <w:ind w:firstLine="540"/>
        <w:jc w:val="both"/>
      </w:pPr>
      <w:r>
        <w:t>В тех случаях, когда указанные лица используют свои полномочия вопреки законным интересам коммерческой или иной организации и в целях извлечения выгод и преимуществ для себя или других лиц либо нанесения вреда другим лицам, они подлежат ответственности по статье 201 УК РФ,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4959ED" w:rsidRDefault="004959ED">
      <w:pPr>
        <w:pStyle w:val="ConsPlusNormal"/>
        <w:ind w:firstLine="540"/>
        <w:jc w:val="both"/>
      </w:pPr>
      <w:r>
        <w:t>12. Если в результате злоупотребления полномочиями лицом, выполняющим управленческие функции в коммерческой или иной организации, причинен вред интересам исключительно коммерческой или иной организации, не являющейся государственным или муниципальным предприятием, уголовное преследование осуществляется по заявлению руководителя данной организации или с его согласия (статья 23 УПК РФ). В случае причинения вреда интересам других организаций (например, некоммерческой организации, государственному или муниципальному предприятию), а также интересам граждан, общества или государства, уголовное преследование за злоупотребление полномочиями в коммерческой или иной организации осуществляется на общих основаниях (пункт 3 примечаний к статье 201 УК РФ).</w:t>
      </w:r>
    </w:p>
    <w:p w:rsidR="004959ED" w:rsidRDefault="004959ED">
      <w:pPr>
        <w:pStyle w:val="ConsPlusNormal"/>
        <w:ind w:firstLine="540"/>
        <w:jc w:val="both"/>
      </w:pPr>
      <w:r>
        <w:t>Когда в результате злоупотребления полномочиями руководителем коммерческой или иной организации вред причинен исключительно этой организации, уголовное преследование руководителя осуществляется по заявлению или с согласия органа управления организации, в компетенцию которого входит избрание или назначение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rsidR="004959ED" w:rsidRDefault="004959ED">
      <w:pPr>
        <w:pStyle w:val="ConsPlusNormal"/>
        <w:ind w:firstLine="540"/>
        <w:jc w:val="both"/>
      </w:pPr>
      <w:r>
        <w:t>13. В случаях, когда деяние, содержащее признаки злоупотребления должностными полномочиями (статья 285 УК РФ) или превышения должностных полномочий (статья 286 УК РФ), совершено должностным лицом для устранения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 пределов крайней необходимости (статья 39 УК РФ).</w:t>
      </w:r>
    </w:p>
    <w:p w:rsidR="004959ED" w:rsidRDefault="004959ED">
      <w:pPr>
        <w:pStyle w:val="ConsPlusNormal"/>
        <w:ind w:firstLine="540"/>
        <w:jc w:val="both"/>
      </w:pPr>
      <w:r>
        <w:t>14. Не могут быть признаны преступными деяния должностного лица, связанные с использованием служебных полномочий, повлекшие причинение вреда охраняемым уголовным законом интересам, если они были совершены во исполнение обязательного для него приказа или распоряжения (статья 42 УК РФ).</w:t>
      </w:r>
    </w:p>
    <w:p w:rsidR="004959ED" w:rsidRDefault="004959ED">
      <w:pPr>
        <w:pStyle w:val="ConsPlusNormal"/>
        <w:ind w:firstLine="540"/>
        <w:jc w:val="both"/>
      </w:pPr>
      <w:r>
        <w:t>Должностное лицо, совершившее умышленное преступление, предусмотренное статьей 285 УК РФ или статьей 286 УК РФ, во исполнение заведомо для него незаконного приказа или распоряжения, несет уголовную ответственность на общих основаниях. При этом действия вышестоящего должностного лица, издавшего такой приказ или распоряжение, следует рассматривать при наличии к тому оснований как подстрекательство к совершению преступления или организацию этого преступления и квалифицировать по соответствующей статье Особенной части Уголовного кодекса Российской Федерации со ссылкой на часть 3 или часть 4 статьи 33 УК РФ.</w:t>
      </w:r>
    </w:p>
    <w:p w:rsidR="004959ED" w:rsidRDefault="004959ED">
      <w:pPr>
        <w:pStyle w:val="ConsPlusNormal"/>
        <w:ind w:firstLine="540"/>
        <w:jc w:val="both"/>
      </w:pPr>
      <w:r>
        <w:t>Должностное лицо, издавшее заведомо незаконный приказ или распоряжение подчиненному лицу, не осознавшему незаконность такого приказа или распоряжения и исполнившему его, подлежит ответственности как исполнитель преступления.</w:t>
      </w:r>
    </w:p>
    <w:p w:rsidR="004959ED" w:rsidRDefault="004959ED">
      <w:pPr>
        <w:pStyle w:val="ConsPlusNormal"/>
        <w:ind w:firstLine="540"/>
        <w:jc w:val="both"/>
      </w:pPr>
      <w:r>
        <w:t xml:space="preserve">15. Под использованием должностным лицом своих служебных полномочий вопреки интересам службы (статья 285 УК РФ) судам следует понимать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 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(например, выдача водительского удостоверения </w:t>
      </w:r>
      <w:r>
        <w:lastRenderedPageBreak/>
        <w:t>лицам, не сдавшим обязательный экзамен; прием на работу лиц, которые фактически трудовые обязанности не исполняют; освобождение командирами (начальниками)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w:t>
      </w:r>
    </w:p>
    <w:p w:rsidR="004959ED" w:rsidRDefault="004959ED">
      <w:pPr>
        <w:pStyle w:val="ConsPlusNormal"/>
        <w:ind w:firstLine="540"/>
        <w:jc w:val="both"/>
      </w:pPr>
      <w:r>
        <w:t>Ответственность по статье 285 УК РФ наступает также за умышленное неисполнение должностным лицом своих обязанностей в том случае, если подобное бездействие было совершено из корыстной или иной личной заинтересованности, объективно противоречило тем целям и задачам, для достижения которых должностное лицо было наделено соответствующими должностными полномочиями, и повлекло существенное нарушение прав и законных интересов граждан или организаций либо охраняемых законом интересов общества и государства.</w:t>
      </w:r>
    </w:p>
    <w:p w:rsidR="004959ED" w:rsidRDefault="004959ED">
      <w:pPr>
        <w:pStyle w:val="ConsPlusNormal"/>
        <w:ind w:firstLine="540"/>
        <w:jc w:val="both"/>
      </w:pPr>
      <w:r>
        <w:t>16. При решении вопроса о наличии в действиях (бездействии) подсудимого состава преступления, предусмотренного статьей 285 УК РФ, под признаками субъективной стороны данного преступления, кроме умысла, следует понимать:</w:t>
      </w:r>
    </w:p>
    <w:p w:rsidR="004959ED" w:rsidRDefault="004959ED">
      <w:pPr>
        <w:pStyle w:val="ConsPlusNormal"/>
        <w:ind w:firstLine="540"/>
        <w:jc w:val="both"/>
      </w:pPr>
      <w:r>
        <w:t>корыстную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p>
    <w:p w:rsidR="004959ED" w:rsidRDefault="004959ED">
      <w:pPr>
        <w:pStyle w:val="ConsPlusNormal"/>
        <w:ind w:firstLine="540"/>
        <w:jc w:val="both"/>
      </w:pPr>
      <w:r>
        <w:t>иную личную 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4959ED" w:rsidRDefault="004959ED">
      <w:pPr>
        <w:pStyle w:val="ConsPlusNormal"/>
        <w:ind w:firstLine="540"/>
        <w:jc w:val="both"/>
      </w:pPr>
      <w:r>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rsidR="004959ED" w:rsidRDefault="004959ED">
      <w:pPr>
        <w:pStyle w:val="ConsPlusNormal"/>
        <w:ind w:firstLine="540"/>
        <w:jc w:val="both"/>
      </w:pPr>
      <w:r>
        <w:t>17. В отличие от хищения чужого имущества с использованием служебного положения злоупотребление должностными полномочиями из корыстной заинтересованности образуют такие деяния должностного лица, которые либо не связаны с изъятием чужого имущества (например, получение имущественной выгоды от использования имущества не по назначению), либо связаны с временным и (или) возмездным изъятием имущества.</w:t>
      </w:r>
    </w:p>
    <w:p w:rsidR="004959ED" w:rsidRDefault="004959ED">
      <w:pPr>
        <w:pStyle w:val="ConsPlusNormal"/>
        <w:ind w:firstLine="540"/>
        <w:jc w:val="both"/>
      </w:pPr>
      <w:r>
        <w:t>Если использование должностным лицом своих служебных полномочий выразилось в хищении чужого имущества, когда фактически произошло его изъятие, содеянное полностью охватывается частью 3 статьи 159 УК РФ или частью 3 статьи 160 УК РФ и дополнительной квалификации по статье 285 УК РФ не требует.</w:t>
      </w:r>
    </w:p>
    <w:p w:rsidR="004959ED" w:rsidRDefault="004959ED">
      <w:pPr>
        <w:pStyle w:val="ConsPlusNormal"/>
        <w:ind w:firstLine="540"/>
        <w:jc w:val="both"/>
      </w:pPr>
      <w:r>
        <w:t>В тех случаях, когда должностное лицо, используя свои служебные полномочия, наряду с хищением чужого имущества, совершило другие незаконные действия, связанные со злоупотреблением должностными полномочиями из корыстной или иной личной заинтересованности, содеянное им надлежит квалифицировать по совокупности указанных преступлений.</w:t>
      </w:r>
    </w:p>
    <w:p w:rsidR="004959ED" w:rsidRDefault="004959ED">
      <w:pPr>
        <w:pStyle w:val="ConsPlusNormal"/>
        <w:ind w:firstLine="540"/>
        <w:jc w:val="both"/>
      </w:pPr>
      <w:r>
        <w:t>Равным образом, исходя из положений статьи 17 УК РФ, должен решаться вопрос, связанный с правовой оценкой действий должностного лица, совершившего служебный подлог. В случаях, когда такое лицо в связи с исполнением своих служебных обязанностей внесло в официальные документы заведомо ложные сведения либо исправления, искажающие их действительное содержание, содеянное должно быть квалифицировано по статье 292 УК РФ. Если же им, наряду с совершением действий, влекущих уголовную ответственность по статье 285 УК РФ, совершается служебный подлог, то содеянное подлежит квалификации по совокупности со статьей 292 УК РФ.</w:t>
      </w:r>
    </w:p>
    <w:p w:rsidR="004959ED" w:rsidRDefault="004959ED">
      <w:pPr>
        <w:pStyle w:val="ConsPlusNormal"/>
        <w:ind w:firstLine="540"/>
        <w:jc w:val="both"/>
      </w:pPr>
      <w:r>
        <w:t>18. По делам о злоупотреблении должностными полномочиями и о превышении должностных полномочий судам надлежит, наряду с другими обстоятельствами дела, выяснять и указывать в приговоре, какие именно права и законные интересы граждан или организаций либо охраняемые законом интересы общества или государства были нарушены и находится ли причиненный этим правам и интересам вред в причинной связи с допущенным должностным лицом нарушением своих служебных полномочий.</w:t>
      </w:r>
    </w:p>
    <w:p w:rsidR="004959ED" w:rsidRDefault="004959ED">
      <w:pPr>
        <w:pStyle w:val="ConsPlusNormal"/>
        <w:ind w:firstLine="540"/>
        <w:jc w:val="both"/>
      </w:pPr>
      <w:r>
        <w:t xml:space="preserve">Под существенным нарушением прав граждан или организаций в результате злоупотребления должностными полномочиями или превышения должностных полномочий следует понимать нарушение прав и свобод физических и юридических лиц, гарантированных общепризнанными принципами и нормами международного права, Конституцией Российской Федерации (например, права на уважение чести и достоинства личности, личной и семейной жизни граждан, права на неприкосновенность жилища и тайну переписки, телефонных переговоров, почтовых, телеграфных и иных сообщений, а также права на судебную защиту и доступ к правосудию, в том числе права на эффективное средство правовой защиты в государственном органе и компенсацию ущерба, причиненного преступлением, и др.). При оценке существенности вреда необходимо учитывать степень отрицательного влияния противоправного деяния на </w:t>
      </w:r>
      <w:r>
        <w:lastRenderedPageBreak/>
        <w:t>нормальную работу организации, характер и размер понесенного ею материального ущерба, число потерпевших граждан, тяжесть причиненного им физического, морального или имущественного вреда и т.п.</w:t>
      </w:r>
    </w:p>
    <w:p w:rsidR="004959ED" w:rsidRDefault="004959ED">
      <w:pPr>
        <w:pStyle w:val="ConsPlusNormal"/>
        <w:ind w:firstLine="540"/>
        <w:jc w:val="both"/>
      </w:pPr>
      <w:r>
        <w:t>Под нарушением законных интересов граждан или организаций в результате злоупотребления должностными полномочиями или превышения должностных полномочий следует понимать, в частности, создание препятствий в удовлетворении гражданами или организациями своих потребностей, не противоречащих нормам права и общественной нравственности (например, создание должностным лицом препятствий, ограничивающих возможность выбрать в предусмотренных законом случаях по своему усмотрению организацию для сотрудничества).</w:t>
      </w:r>
    </w:p>
    <w:p w:rsidR="004959ED" w:rsidRDefault="004959ED">
      <w:pPr>
        <w:pStyle w:val="ConsPlusNormal"/>
        <w:ind w:firstLine="540"/>
        <w:jc w:val="both"/>
      </w:pPr>
      <w:r>
        <w:t>19. В отличие от предусмотренной статьей 285 УК РФ ответственности за совершение действий (бездействия) в пределах своей компетенции вопреки интересам службы ответственность за превышение должностных полномочий (статья 286 УК РФ) наступает в случае совершения должностным лицом активных действий, явно выходящих за пределы его полномочий, которые повлекли существенное нарушение прав и законных интересов граждан или организаций либо охраняемых законом интересов общества или государства, если при этом должностное лицо осознавало, что действует за пределами возложенных на него полномочий.</w:t>
      </w:r>
    </w:p>
    <w:p w:rsidR="004959ED" w:rsidRDefault="004959ED">
      <w:pPr>
        <w:pStyle w:val="ConsPlusNormal"/>
        <w:ind w:firstLine="540"/>
        <w:jc w:val="both"/>
      </w:pPr>
      <w:r>
        <w:t>Превышение должностных полномочий может выражаться, например, в совершении должностным лицом при исполнении служебных обязанностей действий, которые:</w:t>
      </w:r>
    </w:p>
    <w:p w:rsidR="004959ED" w:rsidRDefault="004959ED">
      <w:pPr>
        <w:pStyle w:val="ConsPlusNormal"/>
        <w:ind w:firstLine="540"/>
        <w:jc w:val="both"/>
      </w:pPr>
      <w:r>
        <w:t>относятся к полномочиям другого должностного лица (вышестоящего или равного по статусу);</w:t>
      </w:r>
    </w:p>
    <w:p w:rsidR="004959ED" w:rsidRDefault="004959ED">
      <w:pPr>
        <w:pStyle w:val="ConsPlusNormal"/>
        <w:ind w:firstLine="540"/>
        <w:jc w:val="both"/>
      </w:pPr>
      <w:r>
        <w:t>могут быть совершены только при наличии особых обстоятельств, указанных в законе или подзаконном акте (например, применение оружия в отношении несовершеннолетнего, если его действия не создавали реальной опасности для жизни других лиц);</w:t>
      </w:r>
    </w:p>
    <w:p w:rsidR="004959ED" w:rsidRDefault="004959ED">
      <w:pPr>
        <w:pStyle w:val="ConsPlusNormal"/>
        <w:ind w:firstLine="540"/>
        <w:jc w:val="both"/>
      </w:pPr>
      <w:r>
        <w:t>совершаются должностным лицом единолично, однако могут быть произведены только коллегиально либо в соответствии с порядком, установленным законом, по согласованию с другим должностным лицом или органом;</w:t>
      </w:r>
    </w:p>
    <w:p w:rsidR="004959ED" w:rsidRDefault="004959ED">
      <w:pPr>
        <w:pStyle w:val="ConsPlusNormal"/>
        <w:ind w:firstLine="540"/>
        <w:jc w:val="both"/>
      </w:pPr>
      <w:r>
        <w:t>никто и ни при каких обстоятельствах не вправе совершать.</w:t>
      </w:r>
    </w:p>
    <w:p w:rsidR="004959ED" w:rsidRDefault="004959ED">
      <w:pPr>
        <w:pStyle w:val="ConsPlusNormal"/>
        <w:ind w:firstLine="540"/>
        <w:jc w:val="both"/>
      </w:pPr>
      <w:r>
        <w:t>Исходя из диспозиции статьи 286 УК РФ для квалификации содеянного как превышение должностных полномочий мотив преступления значения не имеет.</w:t>
      </w:r>
    </w:p>
    <w:p w:rsidR="004959ED" w:rsidRDefault="004959ED">
      <w:pPr>
        <w:pStyle w:val="ConsPlusNormal"/>
        <w:ind w:firstLine="540"/>
        <w:jc w:val="both"/>
      </w:pPr>
      <w:r>
        <w:t>20. При квалификации действий лица по пункту "б" части 3 статьи 286 УК РФ судам под применением оружия или специальных средств надлежит понимать умышленные действия, связанные с использованием лицом поражающих свойств указанных предметов, или использование их по назначению.</w:t>
      </w:r>
    </w:p>
    <w:p w:rsidR="004959ED" w:rsidRDefault="004959ED">
      <w:pPr>
        <w:pStyle w:val="ConsPlusNormal"/>
        <w:ind w:firstLine="540"/>
        <w:jc w:val="both"/>
      </w:pPr>
      <w:r>
        <w:t>Отграничивая превышение должностных полномочий, совершенное с применением оружия или специальных средств, от правомерных действий должностных лиц, судам следует учитывать, что основания, условия и пределы применения оружия или специальных средств определены в соответствующих нормативных правовых актах Российской Федерации (например, в Федеральном законе от 3 апреля 1995 г. N 40-ФЗ "О Федеральной службе безопасности", Федеральном законе от 6 февраля 1997 г. N 27-ФЗ "О внутренних войсках Министерства внутренних дел Российской Федерации", Федеральном законе от 27 мая 1996 г. N 57-ФЗ "О государственной охране", Законе Российской Федерации от 18 апреля 1991 г. N 1026-1 "О милиции").</w:t>
      </w:r>
    </w:p>
    <w:p w:rsidR="004959ED" w:rsidRDefault="004959ED">
      <w:pPr>
        <w:pStyle w:val="ConsPlusNormal"/>
        <w:ind w:firstLine="540"/>
        <w:jc w:val="both"/>
      </w:pPr>
      <w:r>
        <w:t>К специальным средствам относятся резиновые палки, наручники, слезоточивый газ, водометы, бронемашины, средства разрушения преград, служебные собаки и другие средства, состоящие на вооружении органов внутренних дел, внутренних войск, федеральных органов государственной охраны, органов федеральной службы безопасности, органов уголовно-исполнительной системы и др.</w:t>
      </w:r>
    </w:p>
    <w:p w:rsidR="004959ED" w:rsidRDefault="004959ED">
      <w:pPr>
        <w:pStyle w:val="ConsPlusNormal"/>
        <w:ind w:firstLine="540"/>
        <w:jc w:val="both"/>
      </w:pPr>
      <w:r>
        <w:t>21. Под тяжкими последствиями как квалифицирующим признаком преступления, предусмотренным частью 3 статьи 285 УК РФ и пунктом "в" части 3 статьи 286 УК РФ, следует понимать последствия совершения преступления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 потерпевшего и т.п.</w:t>
      </w:r>
    </w:p>
    <w:p w:rsidR="004959ED" w:rsidRDefault="004959ED">
      <w:pPr>
        <w:pStyle w:val="ConsPlusNormal"/>
        <w:ind w:firstLine="540"/>
        <w:jc w:val="both"/>
      </w:pPr>
      <w:r>
        <w:t>22. При рассмотрении уголовных дел о преступлениях, предусмотренных статьей 285 УК РФ или статьей 286 УК РФ, судам надлежит выяснять, какими нормативными правовыми актами, а также иными документами установлены права и обязанности обвиняемого должностного лица, с приведением их в приговоре, и указывать, злоупотребление какими из этих прав и обязанностей или превышение каких из них вменяется ему в вину, со ссылкой на конкретные нормы (статью, часть, пункт).</w:t>
      </w:r>
    </w:p>
    <w:p w:rsidR="004959ED" w:rsidRDefault="004959ED">
      <w:pPr>
        <w:pStyle w:val="ConsPlusNormal"/>
        <w:ind w:firstLine="540"/>
        <w:jc w:val="both"/>
      </w:pPr>
      <w:r>
        <w:t>При отсутствии в обвинительном заключении или обвинительном акте указанных данных, восполнить которые в судебном заседании не представляется возможным, уголовное дело подлежит возвращению прокурору в порядке статьи 237 УПК РФ для устранения препятствий его рассмотрения судом.</w:t>
      </w:r>
    </w:p>
    <w:p w:rsidR="004959ED" w:rsidRDefault="004959ED">
      <w:pPr>
        <w:pStyle w:val="ConsPlusNormal"/>
        <w:ind w:firstLine="540"/>
        <w:jc w:val="both"/>
      </w:pPr>
      <w:r>
        <w:t xml:space="preserve">23. Судам следует иметь в виду, что в соответствии с пунктом "а" части 1 статьи 104.1 УК РФ деньги, ценности и иное имущество, полученные в результате преступления, предусмотренного статьей 285 УК РФ, и любые доходы от этого имущества подлежат конфискации, за исключением имущества и доходов от него, </w:t>
      </w:r>
      <w:r>
        <w:lastRenderedPageBreak/>
        <w:t>подлежащих возвращению законному владельцу.</w:t>
      </w:r>
    </w:p>
    <w:p w:rsidR="004959ED" w:rsidRDefault="004959ED">
      <w:pPr>
        <w:pStyle w:val="ConsPlusNormal"/>
        <w:ind w:firstLine="540"/>
        <w:jc w:val="both"/>
      </w:pPr>
      <w:r>
        <w:t>24. При установлении обстоятельств, способствовавших совершению преступлений, предусмотренных статьями 285 и 286 УК РФ, нарушений прав и свобод граждан, а также других нарушений закона, допущенных при производстве дознания, предварительного следствия или при рассмотрении уголовного дела нижестоящим судом, рекомендовать судам в соответствии с частью 4 статьи 29 УПК РФ выносить частные определения или постановления,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rsidR="004959ED" w:rsidRDefault="004959ED">
      <w:pPr>
        <w:pStyle w:val="ConsPlusNormal"/>
        <w:ind w:firstLine="540"/>
        <w:jc w:val="both"/>
      </w:pPr>
      <w:r>
        <w:t>25. В связи с принятием настоящего Постановления признать не действующим на территории Российской Федерации Постановление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p>
    <w:p w:rsidR="004959ED" w:rsidRDefault="004959ED">
      <w:pPr>
        <w:pStyle w:val="ConsPlusNormal"/>
        <w:ind w:firstLine="540"/>
        <w:jc w:val="both"/>
      </w:pPr>
    </w:p>
    <w:p w:rsidR="004959ED" w:rsidRDefault="004959ED">
      <w:pPr>
        <w:pStyle w:val="ConsPlusNormal"/>
        <w:jc w:val="right"/>
      </w:pPr>
      <w:r>
        <w:t>Председатель Верховного Суда</w:t>
      </w:r>
    </w:p>
    <w:p w:rsidR="004959ED" w:rsidRDefault="004959ED">
      <w:pPr>
        <w:pStyle w:val="ConsPlusNormal"/>
        <w:jc w:val="right"/>
      </w:pPr>
      <w:r>
        <w:t>Российской Федерации</w:t>
      </w:r>
    </w:p>
    <w:p w:rsidR="004959ED" w:rsidRDefault="004959ED">
      <w:pPr>
        <w:pStyle w:val="ConsPlusNormal"/>
        <w:jc w:val="right"/>
      </w:pPr>
      <w:r>
        <w:t>В.М.ЛЕБЕДЕВ</w:t>
      </w:r>
    </w:p>
    <w:p w:rsidR="004959ED" w:rsidRDefault="004959ED">
      <w:pPr>
        <w:pStyle w:val="ConsPlusNormal"/>
        <w:jc w:val="right"/>
      </w:pPr>
    </w:p>
    <w:p w:rsidR="004959ED" w:rsidRDefault="004959ED">
      <w:pPr>
        <w:pStyle w:val="ConsPlusNormal"/>
        <w:jc w:val="right"/>
      </w:pPr>
      <w:r>
        <w:t>Секретарь Пленума,</w:t>
      </w:r>
    </w:p>
    <w:p w:rsidR="004959ED" w:rsidRDefault="004959ED">
      <w:pPr>
        <w:pStyle w:val="ConsPlusNormal"/>
        <w:jc w:val="right"/>
      </w:pPr>
      <w:r>
        <w:t>судья Верховного Суда</w:t>
      </w:r>
    </w:p>
    <w:p w:rsidR="004959ED" w:rsidRDefault="004959ED">
      <w:pPr>
        <w:pStyle w:val="ConsPlusNormal"/>
        <w:jc w:val="right"/>
      </w:pPr>
      <w:r>
        <w:t>Российской Федерации</w:t>
      </w:r>
    </w:p>
    <w:p w:rsidR="004959ED" w:rsidRDefault="004959ED">
      <w:pPr>
        <w:pStyle w:val="ConsPlusNormal"/>
        <w:jc w:val="right"/>
      </w:pPr>
      <w:r>
        <w:t>В.В.ДОРОШКОВ</w:t>
      </w:r>
    </w:p>
    <w:p w:rsidR="004959ED" w:rsidRDefault="004959ED">
      <w:pPr>
        <w:pStyle w:val="ConsPlusNormal"/>
        <w:ind w:firstLine="540"/>
        <w:jc w:val="both"/>
      </w:pPr>
    </w:p>
    <w:p w:rsidR="004959ED" w:rsidRDefault="004959ED">
      <w:pPr>
        <w:pStyle w:val="ConsPlusNormal"/>
        <w:ind w:firstLine="540"/>
        <w:jc w:val="both"/>
      </w:pPr>
    </w:p>
    <w:p w:rsidR="004959ED" w:rsidRDefault="004959ED">
      <w:pPr>
        <w:pStyle w:val="ConsPlusNormal"/>
        <w:pBdr>
          <w:top w:val="single" w:sz="6" w:space="0" w:color="auto"/>
        </w:pBdr>
        <w:spacing w:before="100" w:after="100"/>
        <w:jc w:val="both"/>
        <w:rPr>
          <w:sz w:val="2"/>
          <w:szCs w:val="2"/>
        </w:rPr>
      </w:pPr>
    </w:p>
    <w:sectPr w:rsidR="004959ED">
      <w:headerReference w:type="default" r:id="rId6"/>
      <w:footerReference w:type="default" r:id="rId7"/>
      <w:headerReference w:type="first" r:id="rId8"/>
      <w:footerReference w:type="first" r:id="rId9"/>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78A" w:rsidRDefault="0002078A">
      <w:pPr>
        <w:spacing w:after="0" w:line="240" w:lineRule="auto"/>
      </w:pPr>
      <w:r>
        <w:separator/>
      </w:r>
    </w:p>
  </w:endnote>
  <w:endnote w:type="continuationSeparator" w:id="0">
    <w:p w:rsidR="0002078A" w:rsidRDefault="0002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1" w:type="pct"/>
      <w:tblCellSpacing w:w="5" w:type="nil"/>
      <w:tblInd w:w="40" w:type="dxa"/>
      <w:tblCellMar>
        <w:left w:w="40" w:type="dxa"/>
        <w:right w:w="40" w:type="dxa"/>
      </w:tblCellMar>
      <w:tblLook w:val="0000" w:firstRow="0" w:lastRow="0" w:firstColumn="0" w:lastColumn="0" w:noHBand="0" w:noVBand="0"/>
    </w:tblPr>
    <w:tblGrid>
      <w:gridCol w:w="3347"/>
      <w:gridCol w:w="3556"/>
      <w:gridCol w:w="3345"/>
    </w:tblGrid>
    <w:tr w:rsidR="004959ED" w:rsidTr="00E02FC9">
      <w:tblPrEx>
        <w:tblCellMar>
          <w:top w:w="0" w:type="dxa"/>
          <w:bottom w:w="0" w:type="dxa"/>
        </w:tblCellMar>
      </w:tblPrEx>
      <w:trPr>
        <w:trHeight w:hRule="exact" w:val="1663"/>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4959ED" w:rsidRDefault="004959ED">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4959ED" w:rsidRDefault="004959ED">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4959ED" w:rsidRDefault="004959E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34562">
            <w:rPr>
              <w:rFonts w:ascii="Tahoma" w:hAnsi="Tahoma" w:cs="Tahoma"/>
              <w:noProof/>
              <w:sz w:val="20"/>
              <w:szCs w:val="20"/>
            </w:rPr>
            <w:t>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34562">
            <w:rPr>
              <w:rFonts w:ascii="Tahoma" w:hAnsi="Tahoma" w:cs="Tahoma"/>
              <w:noProof/>
              <w:sz w:val="20"/>
              <w:szCs w:val="20"/>
            </w:rPr>
            <w:t>6</w:t>
          </w:r>
          <w:r>
            <w:rPr>
              <w:rFonts w:ascii="Tahoma" w:hAnsi="Tahoma" w:cs="Tahoma"/>
              <w:sz w:val="20"/>
              <w:szCs w:val="20"/>
            </w:rPr>
            <w:fldChar w:fldCharType="end"/>
          </w:r>
        </w:p>
      </w:tc>
    </w:tr>
  </w:tbl>
  <w:p w:rsidR="004959ED" w:rsidRDefault="004959E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ED" w:rsidRDefault="004959ED">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959E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59ED" w:rsidRDefault="004959ED">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59ED" w:rsidRDefault="004959ED">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59ED" w:rsidRDefault="004959ED">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34562">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34562">
            <w:rPr>
              <w:rFonts w:ascii="Tahoma" w:hAnsi="Tahoma" w:cs="Tahoma"/>
              <w:noProof/>
              <w:sz w:val="20"/>
              <w:szCs w:val="20"/>
            </w:rPr>
            <w:t>6</w:t>
          </w:r>
          <w:r>
            <w:rPr>
              <w:rFonts w:ascii="Tahoma" w:hAnsi="Tahoma" w:cs="Tahoma"/>
              <w:sz w:val="20"/>
              <w:szCs w:val="20"/>
            </w:rPr>
            <w:fldChar w:fldCharType="end"/>
          </w:r>
        </w:p>
      </w:tc>
    </w:tr>
  </w:tbl>
  <w:p w:rsidR="004959ED" w:rsidRDefault="004959E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78A" w:rsidRDefault="0002078A">
      <w:pPr>
        <w:spacing w:after="0" w:line="240" w:lineRule="auto"/>
      </w:pPr>
      <w:r>
        <w:separator/>
      </w:r>
    </w:p>
  </w:footnote>
  <w:footnote w:type="continuationSeparator" w:id="0">
    <w:p w:rsidR="0002078A" w:rsidRDefault="00020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ED" w:rsidRPr="00E02FC9" w:rsidRDefault="004959ED" w:rsidP="00E02FC9">
    <w:pPr>
      <w:pStyle w:val="a3"/>
    </w:pPr>
    <w:r w:rsidRPr="00E02FC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ED" w:rsidRPr="00E02FC9" w:rsidRDefault="004959ED" w:rsidP="00E02FC9">
    <w:pPr>
      <w:pStyle w:val="a3"/>
    </w:pPr>
    <w:r w:rsidRPr="00E02FC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79"/>
    <w:rsid w:val="0002078A"/>
    <w:rsid w:val="004959ED"/>
    <w:rsid w:val="00534562"/>
    <w:rsid w:val="00E02FC9"/>
    <w:rsid w:val="00F9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E6ABAD-9CA3-49B8-9A80-6C710498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02FC9"/>
    <w:pPr>
      <w:tabs>
        <w:tab w:val="center" w:pos="4677"/>
        <w:tab w:val="right" w:pos="9355"/>
      </w:tabs>
    </w:pPr>
  </w:style>
  <w:style w:type="character" w:customStyle="1" w:styleId="a4">
    <w:name w:val="Верхний колонтитул Знак"/>
    <w:basedOn w:val="a0"/>
    <w:link w:val="a3"/>
    <w:uiPriority w:val="99"/>
    <w:locked/>
    <w:rsid w:val="00E02FC9"/>
    <w:rPr>
      <w:rFonts w:cs="Times New Roman"/>
    </w:rPr>
  </w:style>
  <w:style w:type="paragraph" w:styleId="a5">
    <w:name w:val="footer"/>
    <w:basedOn w:val="a"/>
    <w:link w:val="a6"/>
    <w:uiPriority w:val="99"/>
    <w:unhideWhenUsed/>
    <w:rsid w:val="00E02FC9"/>
    <w:pPr>
      <w:tabs>
        <w:tab w:val="center" w:pos="4677"/>
        <w:tab w:val="right" w:pos="9355"/>
      </w:tabs>
    </w:pPr>
  </w:style>
  <w:style w:type="character" w:customStyle="1" w:styleId="a6">
    <w:name w:val="Нижний колонтитул Знак"/>
    <w:basedOn w:val="a0"/>
    <w:link w:val="a5"/>
    <w:uiPriority w:val="99"/>
    <w:locked/>
    <w:rsid w:val="00E02F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3879</Words>
  <Characters>22116</Characters>
  <Application>Microsoft Office Word</Application>
  <DocSecurity>2</DocSecurity>
  <Lines>184</Lines>
  <Paragraphs>51</Paragraphs>
  <ScaleCrop>false</ScaleCrop>
  <HeadingPairs>
    <vt:vector size="2" baseType="variant">
      <vt:variant>
        <vt:lpstr>Название</vt:lpstr>
      </vt:variant>
      <vt:variant>
        <vt:i4>1</vt:i4>
      </vt:variant>
    </vt:vector>
  </HeadingPairs>
  <TitlesOfParts>
    <vt:vector size="1" baseType="lpstr">
      <vt:lpstr>Постановление Пленума Верховного Суда РФ от 16.10.2009 N 19"О судебной практике по делам о злоупотреблении должностными полномочиями и о превышении должностных полномочий"</vt:lpstr>
    </vt:vector>
  </TitlesOfParts>
  <Company/>
  <LinksUpToDate>false</LinksUpToDate>
  <CharactersWithSpaces>25944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Пленума Верховного Суда РФ от 16.10.2009 N 19"О судебной практике по делам о злоупотреблении должностными полномочиями и о превышении должностных полномочий"</dc:title>
  <dc:subject/>
  <dc:creator>ConsultantPlus</dc:creator>
  <cp:keywords/>
  <dc:description/>
  <cp:lastModifiedBy>Учетная запись Майкрософт</cp:lastModifiedBy>
  <cp:revision>2</cp:revision>
  <dcterms:created xsi:type="dcterms:W3CDTF">2024-09-02T09:22:00Z</dcterms:created>
  <dcterms:modified xsi:type="dcterms:W3CDTF">2024-09-02T09:22:00Z</dcterms:modified>
</cp:coreProperties>
</file>