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18D7">
      <w:pPr>
        <w:pStyle w:val="ConsPlusNormal"/>
        <w:jc w:val="both"/>
        <w:outlineLvl w:val="0"/>
      </w:pPr>
      <w:bookmarkStart w:id="0" w:name="_GoBack"/>
      <w:bookmarkEnd w:id="0"/>
    </w:p>
    <w:p w:rsidR="00000000" w:rsidRDefault="00FE18D7">
      <w:pPr>
        <w:pStyle w:val="ConsPlusNormal"/>
        <w:jc w:val="right"/>
      </w:pPr>
      <w:r>
        <w:t>Утвержден</w:t>
      </w:r>
    </w:p>
    <w:p w:rsidR="00000000" w:rsidRDefault="00FE18D7">
      <w:pPr>
        <w:pStyle w:val="ConsPlusNormal"/>
        <w:jc w:val="right"/>
      </w:pPr>
      <w:r>
        <w:t>Президиумом Верховного Суда</w:t>
      </w:r>
    </w:p>
    <w:p w:rsidR="00000000" w:rsidRDefault="00FE18D7">
      <w:pPr>
        <w:pStyle w:val="ConsPlusNormal"/>
        <w:jc w:val="right"/>
      </w:pPr>
      <w:r>
        <w:t>Российской Федерации</w:t>
      </w:r>
    </w:p>
    <w:p w:rsidR="00000000" w:rsidRDefault="00FE18D7">
      <w:pPr>
        <w:pStyle w:val="ConsPlusNormal"/>
        <w:jc w:val="right"/>
      </w:pPr>
      <w:r>
        <w:t>28 сентября 2016 г.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Title"/>
        <w:jc w:val="center"/>
      </w:pPr>
      <w:r>
        <w:t>ОБЗОР</w:t>
      </w:r>
    </w:p>
    <w:p w:rsidR="00000000" w:rsidRDefault="00FE18D7">
      <w:pPr>
        <w:pStyle w:val="ConsPlusTitle"/>
        <w:jc w:val="center"/>
      </w:pPr>
      <w:r>
        <w:t>СУДЕБНОЙ ПРАКТИКИ ПО ДЕЛАМ, СВЯЗАННЫМ С РАЗРЕШЕНИЕМ СПОРОВ</w:t>
      </w:r>
    </w:p>
    <w:p w:rsidR="00000000" w:rsidRDefault="00FE18D7">
      <w:pPr>
        <w:pStyle w:val="ConsPlusTitle"/>
        <w:jc w:val="center"/>
      </w:pPr>
      <w:r>
        <w:t>О ПРИМЕНЕНИИ ПУНКТА 9 ЧАСТИ 1 СТАТЬИ 31 ФЕДЕРАЛЬНОГО ЗАКОНА</w:t>
      </w:r>
    </w:p>
    <w:p w:rsidR="00000000" w:rsidRDefault="00FE18D7">
      <w:pPr>
        <w:pStyle w:val="ConsPlusTitle"/>
        <w:jc w:val="center"/>
      </w:pPr>
      <w:r>
        <w:t>ОТ 5 АПРЕЛЯ 2013 ГОДА N 44-ФЗ "О КОНТРАКТНОЙ СИСТЕМЕ</w:t>
      </w:r>
    </w:p>
    <w:p w:rsidR="00000000" w:rsidRDefault="00FE18D7">
      <w:pPr>
        <w:pStyle w:val="ConsPlusTitle"/>
        <w:jc w:val="center"/>
      </w:pPr>
      <w:r>
        <w:t>В СФЕРЕ ЗАКУПОК ТОВАРОВ, РАБОТ, УСЛУГ ДЛЯ ОБЕСПЕЧЕНИЯ</w:t>
      </w:r>
    </w:p>
    <w:p w:rsidR="00000000" w:rsidRDefault="00FE18D7">
      <w:pPr>
        <w:pStyle w:val="ConsPlusTitle"/>
        <w:jc w:val="center"/>
      </w:pPr>
      <w:r>
        <w:t>ГОСУДАРСТВЕННЫХ И МУНИЦИПАЛЬНЫХ НУЖД"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 xml:space="preserve">Верховным Судом Российской Федерации проведено обобщение практики рассмотрения арбитражными судами дел, связанных с применением </w:t>
      </w:r>
      <w:hyperlink r:id="rId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000000" w:rsidRDefault="00FE18D7">
      <w:pPr>
        <w:pStyle w:val="ConsPlusNormal"/>
        <w:ind w:firstLine="540"/>
        <w:jc w:val="both"/>
      </w:pPr>
      <w:r>
        <w:t>Важной новел</w:t>
      </w:r>
      <w:r>
        <w:t xml:space="preserve">лой </w:t>
      </w:r>
      <w:hyperlink r:id="rId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44-ФЗ, который вступил в силу с 1 января 2014 года, является норма, устанавливающая требование к участникам закупки об отсутствии между участником закупки и государственным или муниципальным заказчиком либо, в соответствии с </w:t>
      </w:r>
      <w:hyperlink r:id="rId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1 статьи 15</w:t>
        </w:r>
      </w:hyperlink>
      <w:r>
        <w:t xml:space="preserve"> Закона N 44-ФЗ, бюджетным учреждением, осуществляющим закупки (далее - заказчиком), конфликта интересов, то есть случаев, при которых руководитель за</w:t>
      </w:r>
      <w:r>
        <w:t>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</w:t>
      </w:r>
      <w:r>
        <w:t>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</w:t>
      </w:r>
      <w:r>
        <w:t xml:space="preserve">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</w:t>
      </w:r>
      <w:r>
        <w:t>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указанной статьи понимаются ф</w:t>
      </w:r>
      <w:r>
        <w:t>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</w:t>
      </w:r>
      <w:r>
        <w:t>бщества (</w:t>
      </w:r>
      <w:hyperlink r:id="rId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 9 части 1 статьи 31</w:t>
        </w:r>
      </w:hyperlink>
      <w:r>
        <w:t xml:space="preserve"> Закона N 44-ФЗ, далее - конфликт интересов).</w:t>
      </w:r>
    </w:p>
    <w:p w:rsidR="00000000" w:rsidRDefault="00FE18D7">
      <w:pPr>
        <w:pStyle w:val="ConsPlusNormal"/>
        <w:ind w:firstLine="540"/>
        <w:jc w:val="both"/>
      </w:pPr>
      <w:r>
        <w:t xml:space="preserve">Анализ материалов судебной практики в целом свидетельствует </w:t>
      </w:r>
      <w:r>
        <w:t>о сложившемся единообразии в рассмотрении дел данной категории, однако возникающие у судов вопросы подтверждают необходимость обратить внимание на следующее.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 xml:space="preserve">1. Декларация о соответствии участника закупки требованиям, установленным </w:t>
      </w:r>
      <w:hyperlink r:id="rId1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44-ФЗ (об отсутствии между ним и заказчиком конфликта интересов), является обязательной.</w:t>
      </w:r>
    </w:p>
    <w:p w:rsidR="00000000" w:rsidRDefault="00FE18D7">
      <w:pPr>
        <w:pStyle w:val="ConsPlusNormal"/>
        <w:ind w:firstLine="540"/>
        <w:jc w:val="both"/>
      </w:pPr>
      <w:r>
        <w:t>Общество, принимавшее участие в конку</w:t>
      </w:r>
      <w:r>
        <w:t>рсе на право заключения контракта по выполнению подрядных работ, не задекларировало во второй части заявки на участие в электронном аукционе отсутствие между ним как участником закупки и государственным заказчиком конфликта интересов, посчитав такое деклар</w:t>
      </w:r>
      <w:r>
        <w:t>ирование необязательным ввиду отсутствия между ним и заказчиком такого конфликта.</w:t>
      </w:r>
    </w:p>
    <w:p w:rsidR="00000000" w:rsidRDefault="00FE18D7">
      <w:pPr>
        <w:pStyle w:val="ConsPlusNormal"/>
        <w:ind w:firstLine="540"/>
        <w:jc w:val="both"/>
      </w:pPr>
      <w:r>
        <w:t>По результатам рассмотрения второй части заявки общества на участие в электронном аукционе аукционная комиссия уполномоченного органа признала ее не соответствующей требовани</w:t>
      </w:r>
      <w:r>
        <w:t xml:space="preserve">ям </w:t>
      </w:r>
      <w:hyperlink r:id="rId1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44-ФЗ.</w:t>
      </w:r>
    </w:p>
    <w:p w:rsidR="00000000" w:rsidRDefault="00FE18D7">
      <w:pPr>
        <w:pStyle w:val="ConsPlusNormal"/>
        <w:ind w:firstLine="540"/>
        <w:jc w:val="both"/>
      </w:pPr>
      <w:r>
        <w:t>Антимонопольный орган в рамках рассмотрения дела о нарушении законодательства о государственны</w:t>
      </w:r>
      <w:r>
        <w:t xml:space="preserve">х закупках, посчитав вторую часть заявки общества на участие в электронном аукционе соответствующей требованиям </w:t>
      </w:r>
      <w:hyperlink r:id="rId1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44-ФЗ, пришел к выводу о наличии в действ</w:t>
      </w:r>
      <w:r>
        <w:t xml:space="preserve">иях аукционной комиссии уполномоченного органа нарушения </w:t>
      </w:r>
      <w:hyperlink r:id="rId1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1 части 6 статьи 69</w:t>
        </w:r>
      </w:hyperlink>
      <w:r>
        <w:t xml:space="preserve">, </w:t>
      </w:r>
      <w:hyperlink r:id="rId1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7 статьи 69</w:t>
        </w:r>
      </w:hyperlink>
      <w:r>
        <w:t xml:space="preserve"> Закона N 44-ФЗ и выдал предписание об отмене протокола по определению поставщика.</w:t>
      </w:r>
    </w:p>
    <w:p w:rsidR="00000000" w:rsidRDefault="00FE18D7">
      <w:pPr>
        <w:pStyle w:val="ConsPlusNormal"/>
        <w:ind w:firstLine="540"/>
        <w:jc w:val="both"/>
      </w:pPr>
      <w:r>
        <w:t xml:space="preserve">Не согласившись с принятыми решением и предписанием антимонопольного органа, уполномоченный </w:t>
      </w:r>
      <w:r>
        <w:lastRenderedPageBreak/>
        <w:t>орг</w:t>
      </w:r>
      <w:r>
        <w:t>ан обратился в арбитражный суд с заявлением о признании их незаконными.</w:t>
      </w:r>
    </w:p>
    <w:p w:rsidR="00000000" w:rsidRDefault="00FE18D7">
      <w:pPr>
        <w:pStyle w:val="ConsPlusNormal"/>
        <w:ind w:firstLine="540"/>
        <w:jc w:val="both"/>
      </w:pPr>
      <w:r>
        <w:t xml:space="preserve">Суд первой инстанции, удовлетворяя заявленные требования, указал, что в соответствии с </w:t>
      </w:r>
      <w:hyperlink r:id="rId15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2 части 5 статьи 66</w:t>
        </w:r>
      </w:hyperlink>
      <w:r>
        <w:t xml:space="preserve"> Закона N 44-ФЗ вторая часть заявки на участие в электронном аукционе, помимо прочего, должна содержать документы, подтверждающие соответствие участника аукциона требованиям, установленным </w:t>
      </w:r>
      <w:hyperlink r:id="rId1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1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2 статьи 31</w:t>
        </w:r>
      </w:hyperlink>
      <w:r>
        <w:t xml:space="preserve"> (при наличии т</w:t>
      </w:r>
      <w:r>
        <w:t xml:space="preserve">аких требований) Закона N 44-ФЗ, или копии этих документов, а также декларацию о соответствии участника такого аукциона требованиям, установленным </w:t>
      </w:r>
      <w:hyperlink r:id="rId1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9 части 1 статьи 31</w:t>
        </w:r>
      </w:hyperlink>
      <w:r>
        <w:t xml:space="preserve"> названного закона.</w:t>
      </w:r>
    </w:p>
    <w:p w:rsidR="00000000" w:rsidRDefault="00FE18D7">
      <w:pPr>
        <w:pStyle w:val="ConsPlusNormal"/>
        <w:ind w:firstLine="540"/>
        <w:jc w:val="both"/>
      </w:pPr>
      <w:hyperlink r:id="rId2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 9 части 1 статьи 31</w:t>
        </w:r>
      </w:hyperlink>
      <w:r>
        <w:t xml:space="preserve"> Закона N 44-ФЗ устанавливает единое требование к участникам закупки об отсутствии между ними и заказчиком конфликта интересов, предусматривая случаи, при которых конфликт интересов имеет место. П</w:t>
      </w:r>
      <w:r>
        <w:t>одтверждение соответствия данному требованию осуществляется, в частности, посредством подачи декларации в виде отдельного документа, проставления отметки в соответствующей графе электронной документации. Такое декларирование должно быть осуществлено незави</w:t>
      </w:r>
      <w:r>
        <w:t>симо от наличия или отсутствия между участником закупки и заказчиком конфликта интересов.</w:t>
      </w:r>
    </w:p>
    <w:p w:rsidR="00000000" w:rsidRDefault="00FE18D7">
      <w:pPr>
        <w:pStyle w:val="ConsPlusNormal"/>
        <w:ind w:firstLine="540"/>
        <w:jc w:val="both"/>
      </w:pPr>
      <w:r>
        <w:t xml:space="preserve">Несоответствие участника закупки требованию </w:t>
      </w:r>
      <w:hyperlink r:id="rId2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 xml:space="preserve">пункта 9 </w:t>
        </w:r>
        <w:r>
          <w:rPr>
            <w:color w:val="0000FF"/>
          </w:rPr>
          <w:t>части 1 статьи 31</w:t>
        </w:r>
      </w:hyperlink>
      <w:r>
        <w:t xml:space="preserve"> Закона N 44-ФЗ является основанием для отклонения заявки такого участника (</w:t>
      </w:r>
      <w:hyperlink r:id="rId2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 2 части 6 статьи 69</w:t>
        </w:r>
      </w:hyperlink>
      <w:r>
        <w:t xml:space="preserve"> Закона N 44-ФЗ).</w:t>
      </w:r>
    </w:p>
    <w:p w:rsidR="00000000" w:rsidRDefault="00FE18D7">
      <w:pPr>
        <w:pStyle w:val="ConsPlusNormal"/>
        <w:ind w:firstLine="540"/>
        <w:jc w:val="both"/>
      </w:pPr>
      <w:r>
        <w:t>Судом уст</w:t>
      </w:r>
      <w:r>
        <w:t>ановлено, что условие об отсутствии между участником закупки и заказчиком конфликта интересов не было включено обществом в представленную во второй части заявки декларацию. Следовательно, у аукционной комиссии уполномоченного органа имелись основания для п</w:t>
      </w:r>
      <w:r>
        <w:t xml:space="preserve">ризнания второй части заявки общества на участие в электронном аукционе не соответствующей требованиям </w:t>
      </w:r>
      <w:hyperlink r:id="rId2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44-ФЗ, поэтому решение и предписание антимонопольн</w:t>
      </w:r>
      <w:r>
        <w:t>ого органа являются незаконными.</w:t>
      </w:r>
    </w:p>
    <w:p w:rsidR="00000000" w:rsidRDefault="00FE18D7">
      <w:pPr>
        <w:pStyle w:val="ConsPlusNormal"/>
        <w:ind w:firstLine="540"/>
        <w:jc w:val="both"/>
      </w:pPr>
      <w:r>
        <w:t>В другом деле суд отметил, что неуказание заказчиком в аукционной документации условия о декларировании сведений об отсутствии конфликта интересов не освобождает участников закупки от такого декларирования.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>2. Декларация о</w:t>
      </w:r>
      <w:r>
        <w:t xml:space="preserve">б отсутствии между участником закупки и заказчиком конфликта интересов должна быть совершена в письменной форме применительно к положениям </w:t>
      </w:r>
      <w:hyperlink r:id="rId24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пункта 2 статьи 434</w:t>
        </w:r>
      </w:hyperlink>
      <w:r>
        <w:t xml:space="preserve"> Гражданского кодекса Российской Федерации.</w:t>
      </w:r>
    </w:p>
    <w:p w:rsidR="00000000" w:rsidRDefault="00FE18D7">
      <w:pPr>
        <w:pStyle w:val="ConsPlusNormal"/>
        <w:ind w:firstLine="540"/>
        <w:jc w:val="both"/>
      </w:pPr>
      <w:r>
        <w:t>Учреждение (зака</w:t>
      </w:r>
      <w:r>
        <w:t>зчик) обратилось в арбитражный суд с заявлением о признании недействительными решения антимонопольного органа, которым отменен протокол подведения итогов электронного аукциона, а также предписания о повторном рассмотрении вторых частей заявок. Как указал а</w:t>
      </w:r>
      <w:r>
        <w:t>нтимонопольный орган, является ошибочным вывод заказчика о непредставлении одним из участников закупки декларации об отсутствии конфликта интересов (участником закупки проставлена отметка в электронной документации без подачи декларации в виде отдельного ф</w:t>
      </w:r>
      <w:r>
        <w:t>айла).</w:t>
      </w:r>
    </w:p>
    <w:p w:rsidR="00000000" w:rsidRDefault="00FE18D7">
      <w:pPr>
        <w:pStyle w:val="ConsPlusNormal"/>
        <w:ind w:firstLine="540"/>
        <w:jc w:val="both"/>
      </w:pPr>
      <w:r>
        <w:t>Арбитражный суд отказал в удовлетворении заявленных требований.</w:t>
      </w:r>
    </w:p>
    <w:p w:rsidR="00000000" w:rsidRDefault="00FE18D7">
      <w:pPr>
        <w:pStyle w:val="ConsPlusNormal"/>
        <w:ind w:firstLine="540"/>
        <w:jc w:val="both"/>
      </w:pPr>
      <w:r>
        <w:t xml:space="preserve">Суд пришел к выводу о том, что участником закупки соблюдена письменная форма декларации об отсутствии конфликта интересов применительно к положениям </w:t>
      </w:r>
      <w:hyperlink r:id="rId2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ункта 2 статьи 434</w:t>
        </w:r>
      </w:hyperlink>
      <w:r>
        <w:t xml:space="preserve"> Гражданского кодекса Российской Федерации (далее - ГК РФ). Проставление участником закупки отметки в соответствующей графе электронной документации в составе второй части заявки свидетельствует о соблюдении письменной формы названной </w:t>
      </w:r>
      <w:r>
        <w:t>декларации.</w:t>
      </w:r>
    </w:p>
    <w:p w:rsidR="00000000" w:rsidRDefault="00FE18D7">
      <w:pPr>
        <w:pStyle w:val="ConsPlusNormal"/>
        <w:ind w:firstLine="540"/>
        <w:jc w:val="both"/>
      </w:pPr>
      <w:r>
        <w:t xml:space="preserve">Исходя из положений </w:t>
      </w:r>
      <w:hyperlink r:id="rId2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и </w:t>
      </w:r>
      <w:hyperlink r:id="rId2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2 части 5 статьи 66</w:t>
        </w:r>
      </w:hyperlink>
      <w:r>
        <w:t xml:space="preserve"> Закона N 44-ФЗ, непредставление участником закупки отдельного документа с расшифровкой того, что именно понимается под отсутствием конфликта интересов, не может являться причиной отказа в допуске к уч</w:t>
      </w:r>
      <w:r>
        <w:t>астию в электронном аукционе.</w:t>
      </w:r>
    </w:p>
    <w:p w:rsidR="00000000" w:rsidRDefault="00FE18D7">
      <w:pPr>
        <w:pStyle w:val="ConsPlusNormal"/>
        <w:ind w:firstLine="540"/>
        <w:jc w:val="both"/>
      </w:pPr>
      <w:r>
        <w:t xml:space="preserve">В связи с этим протокол подведения итогов электронного аукциона, которым вторая часть заявки участника закупки признана не соответствующей требованиям названного пункта, принят аукционной комиссией с нарушением положений </w:t>
      </w:r>
      <w:hyperlink r:id="rId2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частей 6</w:t>
        </w:r>
      </w:hyperlink>
      <w:r>
        <w:t xml:space="preserve"> и </w:t>
      </w:r>
      <w:hyperlink r:id="rId2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8 статьи 69</w:t>
        </w:r>
      </w:hyperlink>
      <w:r>
        <w:t xml:space="preserve"> Закона</w:t>
      </w:r>
      <w:r>
        <w:t xml:space="preserve"> N 44-ФЗ, решение и предписание антимонопольного органа являются законными.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 xml:space="preserve">3. Круг лиц, одновременное участие которых при осуществлении закупок свидетельствует о конфликте интересов, определяется в соответствии с </w:t>
      </w:r>
      <w:hyperlink r:id="rId3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44-ФЗ. При этом конфликт интересов может иметь место не только в отношении руководителей, указанных в </w:t>
      </w:r>
      <w:hyperlink r:id="rId3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пункте 9 части 1 статьи 31</w:t>
        </w:r>
      </w:hyperlink>
      <w:r>
        <w:t xml:space="preserve"> Закона N 44-ФЗ, но и в отношении должностных лиц (в частности, их заместителей), непосредственно участвующих в осу</w:t>
      </w:r>
      <w:r>
        <w:t>ществлении закупки и полномочия которых являются тождественными по функциональным обязанностям полномочиям руководителя, позволяют влиять на процедуру закупки и результат ее проведения.</w:t>
      </w:r>
    </w:p>
    <w:p w:rsidR="00000000" w:rsidRDefault="00FE18D7">
      <w:pPr>
        <w:pStyle w:val="ConsPlusNormal"/>
        <w:ind w:firstLine="540"/>
        <w:jc w:val="both"/>
      </w:pPr>
      <w:r>
        <w:t>Хозяйственное общество, принимавшее участие в открытом конкурсе на пра</w:t>
      </w:r>
      <w:r>
        <w:t xml:space="preserve">во заключения муниципального контракта на поставку товара, задекларировало отсутствие конфликта интересов, </w:t>
      </w:r>
      <w:r>
        <w:lastRenderedPageBreak/>
        <w:t>посчитав, что близкое родство заместителя руководителя контрактной службы заказчика с одним из членов совета директоров общества, являющегося его вну</w:t>
      </w:r>
      <w:r>
        <w:t>ком, не препятствует участию в открытом конкурсе.</w:t>
      </w:r>
    </w:p>
    <w:p w:rsidR="00000000" w:rsidRDefault="00FE18D7">
      <w:pPr>
        <w:pStyle w:val="ConsPlusNormal"/>
        <w:ind w:firstLine="540"/>
        <w:jc w:val="both"/>
      </w:pPr>
      <w:r>
        <w:t xml:space="preserve">По результатам рассмотрения заявки хозяйственного общества на участие в открытом конкурсе конкурсная комиссия заказчика признала ее соответствующей требованиям </w:t>
      </w:r>
      <w:hyperlink r:id="rId3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44-ФЗ.</w:t>
      </w:r>
    </w:p>
    <w:p w:rsidR="00000000" w:rsidRDefault="00FE18D7">
      <w:pPr>
        <w:pStyle w:val="ConsPlusNormal"/>
        <w:ind w:firstLine="540"/>
        <w:jc w:val="both"/>
      </w:pPr>
      <w:r>
        <w:t>Антимонопольный орган в рамках рассмотрения дела о нарушении законодательства о государственных закупках пришел к выводу о наличии конфликта ин</w:t>
      </w:r>
      <w:r>
        <w:t>тересов в указанном случае и выдал предписание заказчику об отстранении хозяйственного общества от участия в определении поставщика.</w:t>
      </w:r>
    </w:p>
    <w:p w:rsidR="00000000" w:rsidRDefault="00FE18D7">
      <w:pPr>
        <w:pStyle w:val="ConsPlusNormal"/>
        <w:ind w:firstLine="540"/>
        <w:jc w:val="both"/>
      </w:pPr>
      <w:r>
        <w:t>Учреждение (заказчик) обратилось в арбитражный суд с заявлением о признании незаконными решения и предписания антимонопольн</w:t>
      </w:r>
      <w:r>
        <w:t>ого органа.</w:t>
      </w:r>
    </w:p>
    <w:p w:rsidR="00000000" w:rsidRDefault="00FE18D7">
      <w:pPr>
        <w:pStyle w:val="ConsPlusNormal"/>
        <w:ind w:firstLine="540"/>
        <w:jc w:val="both"/>
      </w:pPr>
      <w:r>
        <w:t xml:space="preserve">Отказывая в удовлетворении заявленного требования, арбитражный суд первой инстанции отметил, что </w:t>
      </w:r>
      <w:hyperlink r:id="rId3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</w:t>
      </w:r>
      <w:r>
        <w:t>она N 44-ФЗ определен круг лиц, участие которых в процедуре закупки предполагает наличие конфликта интересов, а именно: руководитель заказчика, член комиссии по осуществлению закупок, руководитель контрактной службы заказчика, контрактный управляющий.</w:t>
      </w:r>
    </w:p>
    <w:p w:rsidR="00000000" w:rsidRDefault="00FE18D7">
      <w:pPr>
        <w:pStyle w:val="ConsPlusNormal"/>
        <w:ind w:firstLine="540"/>
        <w:jc w:val="both"/>
      </w:pPr>
      <w:r>
        <w:t>Указ</w:t>
      </w:r>
      <w:r>
        <w:t xml:space="preserve">анную норму необходимо применять с учетом закрепленных в </w:t>
      </w:r>
      <w:hyperlink r:id="rId3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статье 6</w:t>
        </w:r>
      </w:hyperlink>
      <w:r>
        <w:t xml:space="preserve"> Закона N 44-ФЗ принципов контрактной системы в сфере закупок, обеспечивающ</w:t>
      </w:r>
      <w:r>
        <w:t xml:space="preserve">их гласность и прозрачность осуществления государственных и муниципальных закупок и направленных на предотвращение коррупции и недопущение ограничения конкуренции, что корреспондирует требованиям </w:t>
      </w:r>
      <w:hyperlink r:id="rId35" w:tooltip="Федеральный закон от 26.07.2006 N 135-ФЗ (ред. от 03.07.2016) &quot;О защите конкуренции&quot;{КонсультантПлюс}" w:history="1">
        <w:r>
          <w:rPr>
            <w:color w:val="0000FF"/>
          </w:rPr>
          <w:t>пунктов 1</w:t>
        </w:r>
      </w:hyperlink>
      <w:r>
        <w:t xml:space="preserve"> и </w:t>
      </w:r>
      <w:hyperlink r:id="rId36" w:tooltip="Федеральный закон от 26.07.2006 N 135-ФЗ (ред. от 03.07.2016) &quot;О защите конкуренции&quot;{КонсультантПлюс}" w:history="1">
        <w:r>
          <w:rPr>
            <w:color w:val="0000FF"/>
          </w:rPr>
          <w:t>2 части 1 статьи 17</w:t>
        </w:r>
      </w:hyperlink>
      <w:r>
        <w:t xml:space="preserve"> Федерального закона от 26 июля 2006 года N 135-ФЗ "О защите конкуренции" (дале</w:t>
      </w:r>
      <w:r>
        <w:t>е - Закон N 135-ФЗ).</w:t>
      </w:r>
    </w:p>
    <w:p w:rsidR="00000000" w:rsidRDefault="00FE18D7">
      <w:pPr>
        <w:pStyle w:val="ConsPlusNormal"/>
        <w:ind w:firstLine="540"/>
        <w:jc w:val="both"/>
      </w:pPr>
      <w:r>
        <w:t>В рассматриваемом деле, несмотря на то, что должность заместителя руководителя контрактной службы заказчика не включена в перечень, содержащийся в указанной норме, судом установлен конфликт интересов ввиду того, что полномочия руководи</w:t>
      </w:r>
      <w:r>
        <w:t>теля контрактной службы заказчика и его заместителя являются тождественными по функциональным обязанностям, позволяют влиять на процедуру закупки и результат ее проведения. Как руководитель, так и заместитель руководителя контрактной службы заказчика несут</w:t>
      </w:r>
      <w:r>
        <w:t xml:space="preserve"> ответственность за принятие решений при осуществлении закупок заказчиком. Кроме того, при рассмотрении дела судом установлено, что в соответствии с должностной инструкцией заместитель руководителя контрактной службы имеет полномочия на определение поставщ</w:t>
      </w:r>
      <w:r>
        <w:t>иков (подрядчиков, исполнителей) (</w:t>
      </w:r>
      <w:hyperlink r:id="rId3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 6 статьи 38</w:t>
        </w:r>
      </w:hyperlink>
      <w:r>
        <w:t xml:space="preserve"> Закона N 44-ФЗ).</w:t>
      </w:r>
    </w:p>
    <w:p w:rsidR="00000000" w:rsidRDefault="00FE18D7">
      <w:pPr>
        <w:pStyle w:val="ConsPlusNormal"/>
        <w:ind w:firstLine="540"/>
        <w:jc w:val="both"/>
      </w:pPr>
      <w:r>
        <w:t>При названных обстоятельствах допуск к участию в открытом конкурсе хозя</w:t>
      </w:r>
      <w:r>
        <w:t xml:space="preserve">йственного общества приведет или может привести к ограничению или устранению конкуренции, в том числе к созданию преимущественных условий участия в закупке, к координации деятельности участника закупки и заказчика, нарушению порядка определения победителя </w:t>
      </w:r>
      <w:r>
        <w:t>закупки.</w:t>
      </w:r>
    </w:p>
    <w:p w:rsidR="00000000" w:rsidRDefault="00FE18D7">
      <w:pPr>
        <w:pStyle w:val="ConsPlusNormal"/>
        <w:ind w:firstLine="540"/>
        <w:jc w:val="both"/>
      </w:pPr>
      <w:r>
        <w:t xml:space="preserve">Таким образом, в силу </w:t>
      </w:r>
      <w:hyperlink r:id="rId3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9 статьи 31</w:t>
        </w:r>
      </w:hyperlink>
      <w:r>
        <w:t xml:space="preserve"> Закона N 44-ФЗ, комиссия по осуществлению закупок и/или заказчик в данном случае были обязаны отстр</w:t>
      </w:r>
      <w:r>
        <w:t>анить хозяйственное общество от участия в определении поставщика.</w:t>
      </w:r>
    </w:p>
    <w:p w:rsidR="00000000" w:rsidRDefault="00FE18D7">
      <w:pPr>
        <w:pStyle w:val="ConsPlusNormal"/>
        <w:ind w:firstLine="540"/>
        <w:jc w:val="both"/>
      </w:pPr>
      <w:r>
        <w:t>В другом деле арбитражный суд удовлетворил заявление заказчика о признании незаконными решения и предписания антимонопольного органа. По мнению антимонопольного органа, имел место конфликт и</w:t>
      </w:r>
      <w:r>
        <w:t>нтересов между заказчиком и хозяйственным обществом (участником закупки). Так, генеральный директор (единоличный исполнительный орган) этого общества являлся близким родственником (братом) заместителя руководителя контрактной службы заказчика. В связи с эт</w:t>
      </w:r>
      <w:r>
        <w:t>им антимонопольным органом было принято решение об отмене протокола рассмотрения заявок и выдано предписание заказчику об отстранении хозяйственного общества от участия в определении поставщика (</w:t>
      </w:r>
      <w:hyperlink r:id="rId3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 9 статьи 31</w:t>
        </w:r>
      </w:hyperlink>
      <w:r>
        <w:t xml:space="preserve"> Закона N 44-ФЗ).</w:t>
      </w:r>
    </w:p>
    <w:p w:rsidR="00000000" w:rsidRDefault="00FE18D7">
      <w:pPr>
        <w:pStyle w:val="ConsPlusNormal"/>
        <w:ind w:firstLine="540"/>
        <w:jc w:val="both"/>
      </w:pPr>
      <w:r>
        <w:t>Признавая оспариваемые акты незаконными, суд указал, что в рассматриваемом деле полномочия заместителя руководителя контрактной службы заказчика по функциональным обязанностя</w:t>
      </w:r>
      <w:r>
        <w:t xml:space="preserve">м не тождественны полномочиям руководителя. Так, заместитель руководителя контрактной службы заказчика не обладает правом принятия фактических решений, влекущих за собой правовые последствия при разработке плана закупок, плана-графика и осуществлении иных </w:t>
      </w:r>
      <w:r>
        <w:t>функций и полномочий, которые отнесены к ведению контрактной службы (</w:t>
      </w:r>
      <w:hyperlink r:id="rId4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 4 статьи 38</w:t>
        </w:r>
      </w:hyperlink>
      <w:r>
        <w:t xml:space="preserve"> Закона N 44-ФЗ).</w:t>
      </w:r>
    </w:p>
    <w:p w:rsidR="00000000" w:rsidRDefault="00FE18D7">
      <w:pPr>
        <w:pStyle w:val="ConsPlusNormal"/>
        <w:ind w:firstLine="540"/>
        <w:jc w:val="both"/>
      </w:pPr>
      <w:r>
        <w:t>Таким образом, в указанном случае у антимонопольного органа отсутствовали основания для выдачи предписания заказчику об отстранении хозяйственного общества от участия в определении поставщика (</w:t>
      </w:r>
      <w:hyperlink r:id="rId4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 9 статьи 31</w:t>
        </w:r>
      </w:hyperlink>
      <w:r>
        <w:t xml:space="preserve"> Закона N 44-ФЗ).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>4. Если руководитель заказчика одновременно является представителем учредителя некоммерческой организации (участника закупки), это свидетельствует о наличии между заказчиком и</w:t>
      </w:r>
      <w:r>
        <w:t xml:space="preserve"> участником закупки конфликта интересов.</w:t>
      </w:r>
    </w:p>
    <w:p w:rsidR="00000000" w:rsidRDefault="00FE18D7">
      <w:pPr>
        <w:pStyle w:val="ConsPlusNormal"/>
        <w:ind w:firstLine="540"/>
        <w:jc w:val="both"/>
      </w:pPr>
      <w:r>
        <w:t xml:space="preserve">Автономная некоммерческая организация обратилась в арбитражный суд с заявлением о признании </w:t>
      </w:r>
      <w:r>
        <w:lastRenderedPageBreak/>
        <w:t>незаконным решения аукционной комиссии об отказе в допуске к участию в электронном аукционе на основании несоответствия уча</w:t>
      </w:r>
      <w:r>
        <w:t xml:space="preserve">стника закупки требованиям </w:t>
      </w:r>
      <w:hyperlink r:id="rId4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44-ФЗ. По мнению аукционной комиссии, имеет место конфликт интересов ввиду то</w:t>
      </w:r>
      <w:r>
        <w:t>го, что руководитель заказчика одновременно является представителем учредителя в правлении центрального исполнительного комитета автономной некоммерческой организации (участника закупки).</w:t>
      </w:r>
    </w:p>
    <w:p w:rsidR="00000000" w:rsidRDefault="00FE18D7">
      <w:pPr>
        <w:pStyle w:val="ConsPlusNormal"/>
        <w:ind w:firstLine="540"/>
        <w:jc w:val="both"/>
      </w:pPr>
      <w:r>
        <w:t>Судом первой инстанции установлено, что муниципальное образование вы</w:t>
      </w:r>
      <w:r>
        <w:t>ступило учредителем автономной некоммерческой организации (участника закупки). Глава администрации муниципального образования входит в состав правления центрального исполнительного комитета автономной некоммерческой организации. Таким образом, глава админи</w:t>
      </w:r>
      <w:r>
        <w:t>страции муниципального образования одновременно представляет как интересы муниципального образования (заказчика), так и автономной некоммерческой организации (участника закупки).</w:t>
      </w:r>
    </w:p>
    <w:p w:rsidR="00000000" w:rsidRDefault="00FE18D7">
      <w:pPr>
        <w:pStyle w:val="ConsPlusNormal"/>
        <w:ind w:firstLine="540"/>
        <w:jc w:val="both"/>
      </w:pPr>
      <w:r>
        <w:t>Удовлетворяя заявленные требования, суд пришел к выводу об отсутствии между у</w:t>
      </w:r>
      <w:r>
        <w:t>частником закупки и заказчиком конфликта интересов, поскольку руководитель заказчика и представитель учредителя некоммерческой организации (участника закупки) не указаны в числе лиц, одновременное участие которых в закупках товаров, работ и услуг для обесп</w:t>
      </w:r>
      <w:r>
        <w:t xml:space="preserve">ечения государственных и муниципальных нужд свидетельствует о конфликте интересов в соответствии с </w:t>
      </w:r>
      <w:hyperlink r:id="rId4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44-Ф</w:t>
      </w:r>
      <w:r>
        <w:t>З.</w:t>
      </w:r>
    </w:p>
    <w:p w:rsidR="00000000" w:rsidRDefault="00FE18D7">
      <w:pPr>
        <w:pStyle w:val="ConsPlusNormal"/>
        <w:ind w:firstLine="540"/>
        <w:jc w:val="both"/>
      </w:pPr>
      <w:r>
        <w:t>Отменяя решение суда первой инстанции и отказывая в удовлетворении заявленных требований, суд апелляционной инстанции поддержал вывод аукционной комиссии о наличии конфликта интересов и отметил, что законодательство о контрактной системе в сфере закупок</w:t>
      </w:r>
      <w:r>
        <w:t xml:space="preserve"> товаров, работ и услуг для обеспечения государственных и муниципальных нужд состоит из </w:t>
      </w:r>
      <w:hyperlink r:id="rId4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44-ФЗ, а также иных федеральных законов, регулирующих указанные о</w:t>
      </w:r>
      <w:r>
        <w:t xml:space="preserve">тношения, в частности </w:t>
      </w:r>
      <w:hyperlink r:id="rId45" w:tooltip="Федеральный закон от 26.07.2006 N 135-ФЗ (ред. от 03.07.2016) &quot;О защите конкуренции&quot;{КонсультантПлюс}" w:history="1">
        <w:r>
          <w:rPr>
            <w:color w:val="0000FF"/>
          </w:rPr>
          <w:t>Закона</w:t>
        </w:r>
      </w:hyperlink>
      <w:r>
        <w:t xml:space="preserve"> N 135-ФЗ (</w:t>
      </w:r>
      <w:hyperlink r:id="rId4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 1 статьи 2</w:t>
        </w:r>
      </w:hyperlink>
      <w:r>
        <w:t xml:space="preserve"> Закона N 44-ФЗ).</w:t>
      </w:r>
    </w:p>
    <w:p w:rsidR="00000000" w:rsidRDefault="00FE18D7">
      <w:pPr>
        <w:pStyle w:val="ConsPlusNormal"/>
        <w:ind w:firstLine="540"/>
        <w:jc w:val="both"/>
      </w:pPr>
      <w:hyperlink r:id="rId47" w:tooltip="Федеральный закон от 26.07.2006 N 135-ФЗ (ред. от 03.07.2016) &quot;О защите конкуренции&quot;{КонсультантПлюс}" w:history="1">
        <w:r>
          <w:rPr>
            <w:color w:val="0000FF"/>
          </w:rPr>
          <w:t>Частью 1 статьи 17</w:t>
        </w:r>
      </w:hyperlink>
      <w:r>
        <w:t xml:space="preserve"> Закона N 135-ФЗ установлены запреты на осуществление организатором закупки или заказчиком действий, которые привод</w:t>
      </w:r>
      <w:r>
        <w:t>ят или могут привести к недопущению, ограничению или устранению конкуренции, в том числе на координацию деятельности участников закупки, создание преимущественных условий участия в закупке для отдельных ее участников (в том числе путем открытия доступа к и</w:t>
      </w:r>
      <w:r>
        <w:t xml:space="preserve">нформации), нарушение порядка определения победителя закупки. По смыслу указанных норм не допускаются к участию в аукционе лица, аффилированность которых сама по себе создает условия для конфликта интересов. Аналогичный запрет установлен </w:t>
      </w:r>
      <w:hyperlink r:id="rId4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1 статьи 1</w:t>
        </w:r>
      </w:hyperlink>
      <w:r>
        <w:t xml:space="preserve">, </w:t>
      </w:r>
      <w:hyperlink r:id="rId4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2 статьи 8</w:t>
        </w:r>
      </w:hyperlink>
      <w:r>
        <w:t xml:space="preserve"> Закон</w:t>
      </w:r>
      <w:r>
        <w:t>а N 44-ФЗ.</w:t>
      </w:r>
    </w:p>
    <w:p w:rsidR="00000000" w:rsidRDefault="00FE18D7">
      <w:pPr>
        <w:pStyle w:val="ConsPlusNormal"/>
        <w:ind w:firstLine="540"/>
        <w:jc w:val="both"/>
      </w:pPr>
      <w:r>
        <w:t xml:space="preserve">Из системного толкования указанных положений </w:t>
      </w:r>
      <w:hyperlink r:id="rId5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 и </w:t>
      </w:r>
      <w:hyperlink r:id="rId51" w:tooltip="Федеральный закон от 26.07.2006 N 135-ФЗ (ред. от 03.07.2016) &quot;О защите конкуренции&quot;{КонсультантПлюс}" w:history="1">
        <w:r>
          <w:rPr>
            <w:color w:val="0000FF"/>
          </w:rPr>
          <w:t>Закона</w:t>
        </w:r>
      </w:hyperlink>
      <w:r>
        <w:t xml:space="preserve"> N 135-ФЗ следует, что представление одним лицом как заказчика, так и участника закупки препятствует достижению указанных це</w:t>
      </w:r>
      <w:r>
        <w:t>лей и может привести к нарушению равенства участников закупки, баланса интересов участников закупки и заказчика, к предоставлению необоснованных преференций одному из участников.</w:t>
      </w:r>
    </w:p>
    <w:p w:rsidR="00000000" w:rsidRDefault="00FE18D7">
      <w:pPr>
        <w:pStyle w:val="ConsPlusNormal"/>
        <w:ind w:firstLine="540"/>
        <w:jc w:val="both"/>
      </w:pPr>
      <w:r>
        <w:t>В случае когда руководитель заказчика является представителем учредителя неко</w:t>
      </w:r>
      <w:r>
        <w:t>ммерческой организации (участника закупки), это обстоятельство свидетельствует о возникновении конфликта интересов и приводит к ограничению конкуренции при проведении закупки, поскольку интересы заказчика и участника закупки фактически представляет одно ли</w:t>
      </w:r>
      <w:r>
        <w:t>цо.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 xml:space="preserve">5. Участник закупки должен соответствовать требованиям, предусмотренным </w:t>
      </w:r>
      <w:hyperlink r:id="rId5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Законом</w:t>
        </w:r>
      </w:hyperlink>
      <w:r>
        <w:t xml:space="preserve"> N 44-ФЗ, с момента подачи им заявки на участие в электронном аукционе и до мо</w:t>
      </w:r>
      <w:r>
        <w:t>мента выявления победителя.</w:t>
      </w:r>
    </w:p>
    <w:p w:rsidR="00000000" w:rsidRDefault="00FE18D7">
      <w:pPr>
        <w:pStyle w:val="ConsPlusNormal"/>
        <w:ind w:firstLine="540"/>
        <w:jc w:val="both"/>
      </w:pPr>
      <w:r>
        <w:t>Прокурор обратился с иском о признании недействительным государственного контракта из-за наличия между участником закупки и заказчиком конфликта интересов, что привело к нарушению порядка определения победителя электронного аукц</w:t>
      </w:r>
      <w:r>
        <w:t>иона.</w:t>
      </w:r>
    </w:p>
    <w:p w:rsidR="00000000" w:rsidRDefault="00FE18D7">
      <w:pPr>
        <w:pStyle w:val="ConsPlusNormal"/>
        <w:ind w:firstLine="540"/>
        <w:jc w:val="both"/>
      </w:pPr>
      <w:r>
        <w:t>Арбитражный суд первой инстанции отказал в удовлетворении иска.</w:t>
      </w:r>
    </w:p>
    <w:p w:rsidR="00000000" w:rsidRDefault="00FE18D7">
      <w:pPr>
        <w:pStyle w:val="ConsPlusNormal"/>
        <w:ind w:firstLine="540"/>
        <w:jc w:val="both"/>
      </w:pPr>
      <w:r>
        <w:t xml:space="preserve">Судом установлено, что заявка, поданная участником закупки, который объявлен впоследствии победителем торгов, соответствовала требованиям </w:t>
      </w:r>
      <w:hyperlink r:id="rId5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 (подана декларация об отсутствии конфликта интересов) и между участником закупки и заказчиком на момент подачи заявки отсутствовал конфликт интере</w:t>
      </w:r>
      <w:r>
        <w:t>сов.</w:t>
      </w:r>
    </w:p>
    <w:p w:rsidR="00000000" w:rsidRDefault="00FE18D7">
      <w:pPr>
        <w:pStyle w:val="ConsPlusNormal"/>
        <w:ind w:firstLine="540"/>
        <w:jc w:val="both"/>
      </w:pPr>
      <w:r>
        <w:t>Впоследствии, в период проведения конкурсных процедур (до выявления победителя), возникло основание, свидетельствующее о конфликте интересов между указанными лицами: супруг члена комиссии по осуществлению закупок купил 12 процентов голосующих акций акционе</w:t>
      </w:r>
      <w:r>
        <w:t>рного общества - участника закупки (поставщика).</w:t>
      </w:r>
    </w:p>
    <w:p w:rsidR="00000000" w:rsidRDefault="00FE18D7">
      <w:pPr>
        <w:pStyle w:val="ConsPlusNormal"/>
        <w:ind w:firstLine="540"/>
        <w:jc w:val="both"/>
      </w:pPr>
      <w:r>
        <w:t>Вместе с тем, по мнению суда первой инстанции, факт наличия или отсутствия конфликта интересов должен иметь место именно на момент подачи заявок участников, то есть при определении круга потенциальных постав</w:t>
      </w:r>
      <w:r>
        <w:t xml:space="preserve">щиков (подрядчиков, исполнителей). Возникновение конфликта интересов впоследствии правового значения не имеет и не может являться основанием для признания </w:t>
      </w:r>
      <w:r>
        <w:lastRenderedPageBreak/>
        <w:t>государственного контракта недействительным.</w:t>
      </w:r>
    </w:p>
    <w:p w:rsidR="00000000" w:rsidRDefault="00FE18D7">
      <w:pPr>
        <w:pStyle w:val="ConsPlusNormal"/>
        <w:ind w:firstLine="540"/>
        <w:jc w:val="both"/>
      </w:pPr>
      <w:r>
        <w:t xml:space="preserve">Арбитражный суд апелляционной инстанции отменил решение </w:t>
      </w:r>
      <w:r>
        <w:t xml:space="preserve">арбитражного суда первой инстанции, заявленное требование удовлетворил. Суд, с учетом положений </w:t>
      </w:r>
      <w:hyperlink r:id="rId5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частей 1</w:t>
        </w:r>
      </w:hyperlink>
      <w:r>
        <w:t xml:space="preserve"> и </w:t>
      </w:r>
      <w:hyperlink r:id="rId55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2 статьи 8</w:t>
        </w:r>
      </w:hyperlink>
      <w:r>
        <w:t xml:space="preserve">, </w:t>
      </w:r>
      <w:hyperlink r:id="rId5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9 статьи 31</w:t>
        </w:r>
      </w:hyperlink>
      <w:r>
        <w:t xml:space="preserve"> Закона N 44-ФЗ, исходил из того, чт</w:t>
      </w:r>
      <w:r>
        <w:t>о основной задачей законодательства о контрактной системе в сфере закупок товаров, работ, услуг для обеспечения государственных и муниципальных нужд является обеспечение максимально широкого круга участников закупок и выявление в результате торгов лица, ис</w:t>
      </w:r>
      <w:r>
        <w:t xml:space="preserve">полнение контракта которым в наибольшей степени будет отвечать целям эффективного использования источников финансирования, предотвращения коррупции и других злоупотреблений в сфере закупок. Контрактная система в сфере закупок направлена на создание равных </w:t>
      </w:r>
      <w:r>
        <w:t>условий для обеспечения конкуренции между участниками закупок. Любое заинтересованное лицо имеет возможность, в соответствии с законодательством Российской Федерации и иными нормативными правовыми актами о контрактной системе в сфере закупок, стать поставщ</w:t>
      </w:r>
      <w:r>
        <w:t>иком (подрядчиком, исполнителем).</w:t>
      </w:r>
    </w:p>
    <w:p w:rsidR="00000000" w:rsidRDefault="00FE18D7">
      <w:pPr>
        <w:pStyle w:val="ConsPlusNormal"/>
        <w:ind w:firstLine="540"/>
        <w:jc w:val="both"/>
      </w:pPr>
      <w:r>
        <w:t>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</w:t>
      </w:r>
      <w:r>
        <w:t>ям указанного федерального закона, в том числе приводят к ограничению конкуренции, в частности к необоснованному ограничению числа участников закупок.</w:t>
      </w:r>
    </w:p>
    <w:p w:rsidR="00000000" w:rsidRDefault="00FE18D7">
      <w:pPr>
        <w:pStyle w:val="ConsPlusNormal"/>
        <w:ind w:firstLine="540"/>
        <w:jc w:val="both"/>
      </w:pPr>
      <w:r>
        <w:t xml:space="preserve">При этом согласно </w:t>
      </w:r>
      <w:hyperlink r:id="rId5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1 статьи 27</w:t>
        </w:r>
      </w:hyperlink>
      <w:r>
        <w:t xml:space="preserve"> Закона N 44-ФЗ участие в определении поставщиков (подрядчиков, исполнителей) может быть ограничено только в случаях, предусмотренных данным законом.</w:t>
      </w:r>
    </w:p>
    <w:p w:rsidR="00000000" w:rsidRDefault="00FE18D7">
      <w:pPr>
        <w:pStyle w:val="ConsPlusNormal"/>
        <w:ind w:firstLine="540"/>
        <w:jc w:val="both"/>
      </w:pPr>
      <w:r>
        <w:t>Соответственно, обеспечение конкурентной среды посредством с</w:t>
      </w:r>
      <w:r>
        <w:t xml:space="preserve">облюдения требования закона об отсутствии между участниками закупки и заказчиком конфликта интересов необходимо на всем протяжении организации и проведения закупок: с момента подачи участниками закупки заявок, содержащих декларацию об отсутствии конфликта </w:t>
      </w:r>
      <w:r>
        <w:t>интересов, до момента выявления победителя.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 xml:space="preserve">6. Соответствие участника закупки требованиям, предусмотренным </w:t>
      </w:r>
      <w:hyperlink r:id="rId5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Законом</w:t>
        </w:r>
      </w:hyperlink>
      <w:r>
        <w:t xml:space="preserve"> N 44-ФЗ, на момент выявления победителя не име</w:t>
      </w:r>
      <w:r>
        <w:t>ет правового значения в случае, если участник закупки не соответствовал этим требованиям на момент подачи заявки для участия в электронном аукционе.</w:t>
      </w:r>
    </w:p>
    <w:p w:rsidR="00000000" w:rsidRDefault="00FE18D7">
      <w:pPr>
        <w:pStyle w:val="ConsPlusNormal"/>
        <w:ind w:firstLine="540"/>
        <w:jc w:val="both"/>
      </w:pPr>
      <w:r>
        <w:t>Антимонопольный орган обратился с иском о признании недействительным муниципального контракта из-за наличия</w:t>
      </w:r>
      <w:r>
        <w:t xml:space="preserve"> между участником закупки и заказчиком конфликта интересов, что привело к допуску в участии определения победителя электронного аукциона участника закупки, не соответствующего требованиям </w:t>
      </w:r>
      <w:hyperlink r:id="rId5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44-ФЗ. В материалы дела были представлены доказательства, свидетельствующие о наличии между участником закупки и заказчиком конфликта интересов на момент подачи заявки для </w:t>
      </w:r>
      <w:r>
        <w:t>участия в электронном аукционе: генеральный директор общества (участника закупки) состоял в браке с контрактным управляющим заказчика.</w:t>
      </w:r>
    </w:p>
    <w:p w:rsidR="00000000" w:rsidRDefault="00FE18D7">
      <w:pPr>
        <w:pStyle w:val="ConsPlusNormal"/>
        <w:ind w:firstLine="540"/>
        <w:jc w:val="both"/>
      </w:pPr>
      <w:r>
        <w:t>Арбитражный суд первой инстанции отказал в удовлетворении требований, указав на то, что на момент выявления победителя эл</w:t>
      </w:r>
      <w:r>
        <w:t>ектронного аукциона брак между указанными лицами был расторгнут, поэтому конфликт интересов между названным участником закупки и заказчиком отсутствовал.</w:t>
      </w:r>
    </w:p>
    <w:p w:rsidR="00000000" w:rsidRDefault="00FE18D7">
      <w:pPr>
        <w:pStyle w:val="ConsPlusNormal"/>
        <w:ind w:firstLine="540"/>
        <w:jc w:val="both"/>
      </w:pPr>
      <w:r>
        <w:t>Суд первой инстанции также отметил, что факт наличия или отсутствия конфликта интересов должен иметь м</w:t>
      </w:r>
      <w:r>
        <w:t>есто именно на момент выявления победителя. Наличие конфликта интересов на момент подачи заявок для участия в электронном аукционе, то есть до момента выявления победителя, правового значения не имеет и не может являться основанием для признания государств</w:t>
      </w:r>
      <w:r>
        <w:t>енного контракта недействительным.</w:t>
      </w:r>
    </w:p>
    <w:p w:rsidR="00000000" w:rsidRDefault="00FE18D7">
      <w:pPr>
        <w:pStyle w:val="ConsPlusNormal"/>
        <w:ind w:firstLine="540"/>
        <w:jc w:val="both"/>
      </w:pPr>
      <w:r>
        <w:t xml:space="preserve">Арбитражный суд апелляционной инстанции решение арбитражного суда первой инстанции отменил, заявленное требование удовлетворил. Применяя положения </w:t>
      </w:r>
      <w:hyperlink r:id="rId6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частей 1</w:t>
        </w:r>
      </w:hyperlink>
      <w:r>
        <w:t xml:space="preserve"> и </w:t>
      </w:r>
      <w:hyperlink r:id="rId6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2 статьи 8</w:t>
        </w:r>
      </w:hyperlink>
      <w:r>
        <w:t xml:space="preserve">, </w:t>
      </w:r>
      <w:hyperlink r:id="rId6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9 статьи 31</w:t>
        </w:r>
      </w:hyperlink>
      <w:r>
        <w:t xml:space="preserve"> Закона N 44-ФЗ, суд исходил из того, что соответствие участника закупки требованиям, предусмотренным </w:t>
      </w:r>
      <w:hyperlink r:id="rId6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Законом</w:t>
        </w:r>
      </w:hyperlink>
      <w:r>
        <w:t xml:space="preserve"> N </w:t>
      </w:r>
      <w:r>
        <w:t>44-ФЗ, на момент выявления победителя не имеет правового значения в случае, если он не соответствовал этим требованиям на момент подачи заявки для участия в электронном аукционе, ввиду того что соблюдение требования закона об отсутствии между участниками з</w:t>
      </w:r>
      <w:r>
        <w:t>акупки и заказчиком конфликта интересов необходимо на всем протяжении организации и проведения закупок.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>7. Комиссия по осуществлению закупок обязана отстранить участника закупки от участия в определении поставщика (подрядчика, исполнителя), а заказчик - о</w:t>
      </w:r>
      <w:r>
        <w:t>тказаться от заключения контракта с победителем конкурса (победителем запроса котировок) с момента обнаружения между участником закупки и заказчиком конфликта интересов.</w:t>
      </w:r>
    </w:p>
    <w:p w:rsidR="00000000" w:rsidRDefault="00FE18D7">
      <w:pPr>
        <w:pStyle w:val="ConsPlusNormal"/>
        <w:ind w:firstLine="540"/>
        <w:jc w:val="both"/>
      </w:pPr>
      <w:r>
        <w:t>Индивидуальный предприниматель (участник закупки) обратился в суд с заявлением о призн</w:t>
      </w:r>
      <w:r>
        <w:t>ании недействительным решения антимонопольного органа, которым признаны правомерными действия комиссии по осуществлению закупок (заказчика) по допуску к участию в процедуре запроса котировок хозяйственного общества (участника закупки).</w:t>
      </w:r>
    </w:p>
    <w:p w:rsidR="00000000" w:rsidRDefault="00FE18D7">
      <w:pPr>
        <w:pStyle w:val="ConsPlusNormal"/>
        <w:ind w:firstLine="540"/>
        <w:jc w:val="both"/>
      </w:pPr>
      <w:r>
        <w:lastRenderedPageBreak/>
        <w:t>По мнению заявителя,</w:t>
      </w:r>
      <w:r>
        <w:t xml:space="preserve"> установление между участником закупки и заказчиком конфликта интересов после рассмотрения заявок должно являться основанием для отстранения участника, не соответствующего требованиям </w:t>
      </w:r>
      <w:hyperlink r:id="rId6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44-ФЗ, от участия в процедуре запроса котировок.</w:t>
      </w:r>
    </w:p>
    <w:p w:rsidR="00000000" w:rsidRDefault="00FE18D7">
      <w:pPr>
        <w:pStyle w:val="ConsPlusNormal"/>
        <w:ind w:firstLine="540"/>
        <w:jc w:val="both"/>
      </w:pPr>
      <w:r>
        <w:t>Отказывая заявителю в удовлетворении требований, суд первой инстанции пришел к выводу о том, что на этапе допуска к участию в п</w:t>
      </w:r>
      <w:r>
        <w:t xml:space="preserve">роцедуре запроса котировок проверка соответствия участника закупок требованиям, установленным </w:t>
      </w:r>
      <w:hyperlink r:id="rId65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44-ФЗ, не</w:t>
      </w:r>
      <w:r>
        <w:t xml:space="preserve"> является обязательной.</w:t>
      </w:r>
    </w:p>
    <w:p w:rsidR="00000000" w:rsidRDefault="00FE18D7">
      <w:pPr>
        <w:pStyle w:val="ConsPlusNormal"/>
        <w:ind w:firstLine="540"/>
        <w:jc w:val="both"/>
      </w:pPr>
      <w:r>
        <w:t>Отменяя решение арбитражного суда первой инстанции и удовлетворяя заявленное требование, арбитражный суд апелляционной инстанции исходил из того, что при осуществлении закупки заказчик устанавливает единые требования к участникам за</w:t>
      </w:r>
      <w:r>
        <w:t>купки, в том числе соответствие условиям, предусмотренным законодательством Российской Федерации в отношении лиц, осуществляющих поставку товара, выполнение работы, оказание услуги.</w:t>
      </w:r>
    </w:p>
    <w:p w:rsidR="00000000" w:rsidRDefault="00FE18D7">
      <w:pPr>
        <w:pStyle w:val="ConsPlusNormal"/>
        <w:ind w:firstLine="540"/>
        <w:jc w:val="both"/>
      </w:pPr>
      <w:r>
        <w:t xml:space="preserve">В силу </w:t>
      </w:r>
      <w:hyperlink r:id="rId6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8</w:t>
        </w:r>
      </w:hyperlink>
      <w:r>
        <w:t xml:space="preserve"> указанной выше статьи комиссия по осуществлению закупок проверяет соответствие участников закупок требованиям, указанным в </w:t>
      </w:r>
      <w:hyperlink r:id="rId6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пунктах 3</w:t>
        </w:r>
      </w:hyperlink>
      <w:r>
        <w:t xml:space="preserve"> - </w:t>
      </w:r>
      <w:hyperlink r:id="rId6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6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7</w:t>
        </w:r>
      </w:hyperlink>
      <w:r>
        <w:t xml:space="preserve"> - </w:t>
      </w:r>
      <w:hyperlink r:id="rId7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9 части 1 статьи 31</w:t>
        </w:r>
      </w:hyperlink>
      <w:r>
        <w:t xml:space="preserve"> Закона N 44-ФЗ.</w:t>
      </w:r>
    </w:p>
    <w:p w:rsidR="00000000" w:rsidRDefault="00FE18D7">
      <w:pPr>
        <w:pStyle w:val="ConsPlusNormal"/>
        <w:ind w:firstLine="540"/>
        <w:jc w:val="both"/>
      </w:pPr>
      <w:r>
        <w:t xml:space="preserve">В то же время, исходя из положений </w:t>
      </w:r>
      <w:hyperlink r:id="rId7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9</w:t>
        </w:r>
      </w:hyperlink>
      <w:r>
        <w:t xml:space="preserve"> данной статьи, на комиссии по осуществлению закупок (заказчике) лежит обязанность по отстранению участника закупки от участия в определении поставщика (подрядчика, исполнителя), а </w:t>
      </w:r>
      <w:r>
        <w:t>заказчик обязан отказаться от заключения контракта с победителем определения поставщика (подрядчика, исполнителя) в любой момент до заключения контракта, если заказчик или комиссия по осуществлению закупок обнаружит, что участник закупки предоставил недост</w:t>
      </w:r>
      <w:r>
        <w:t xml:space="preserve">оверную информацию в отношении своего соответствия требованиям, указанным в </w:t>
      </w:r>
      <w:hyperlink r:id="rId7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частях 1</w:t>
        </w:r>
      </w:hyperlink>
      <w:r>
        <w:t xml:space="preserve">, </w:t>
      </w:r>
      <w:hyperlink r:id="rId7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1.1</w:t>
        </w:r>
      </w:hyperlink>
      <w:r>
        <w:t xml:space="preserve"> и </w:t>
      </w:r>
      <w:hyperlink r:id="rId7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2</w:t>
        </w:r>
      </w:hyperlink>
      <w:r>
        <w:t xml:space="preserve"> (при наличии так</w:t>
      </w:r>
      <w:r>
        <w:t>их требований) статьи 31 Закона N 44-ФЗ.</w:t>
      </w:r>
    </w:p>
    <w:p w:rsidR="00000000" w:rsidRDefault="00FE18D7">
      <w:pPr>
        <w:pStyle w:val="ConsPlusNormal"/>
        <w:ind w:firstLine="540"/>
        <w:jc w:val="both"/>
      </w:pPr>
      <w:r>
        <w:t>Ввиду изложенного суд апелляционной инстанции пришел к выводу о том, что комиссия по осуществлению закупок, располагая информацией о наличии между участником закупки и заказчиком конфликта интересов, должна была уст</w:t>
      </w:r>
      <w:r>
        <w:t xml:space="preserve">ановить нарушение участником запроса котировок </w:t>
      </w:r>
      <w:hyperlink r:id="rId75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 и принять решение об отклонении заявки на участие в</w:t>
      </w:r>
      <w:r>
        <w:t xml:space="preserve"> запросе котировок.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>8. Если после рассмотрения вторых частей заявок на участие в электронном аукционе и подписания протокола обнаружен конфликт интересов, комиссия по осуществлению закупок обязана принять решение об отстранении участника закупки от участи</w:t>
      </w:r>
      <w:r>
        <w:t>я в определении поставщика без повторного рассмотрения вторых частей заявок.</w:t>
      </w:r>
    </w:p>
    <w:p w:rsidR="00000000" w:rsidRDefault="00FE18D7">
      <w:pPr>
        <w:pStyle w:val="ConsPlusNormal"/>
        <w:ind w:firstLine="540"/>
        <w:jc w:val="both"/>
      </w:pPr>
      <w:r>
        <w:t xml:space="preserve">Департамент закупок обратился в арбитражный суд с заявлением о признании недействительными решения и предписания антимонопольного органа об отмене протокола повторного подведения </w:t>
      </w:r>
      <w:r>
        <w:t>итогов электронного аукциона.</w:t>
      </w:r>
    </w:p>
    <w:p w:rsidR="00000000" w:rsidRDefault="00FE18D7">
      <w:pPr>
        <w:pStyle w:val="ConsPlusNormal"/>
        <w:ind w:firstLine="540"/>
        <w:jc w:val="both"/>
      </w:pPr>
      <w:r>
        <w:t>Арбитражный суд первой инстанции в удовлетворении заявленного требования отказал. Суд пришел к выводу о том, что аукционная комиссия заказчика, получившая сведения о наличии между участником закупки и заказчиком конфликта инте</w:t>
      </w:r>
      <w:r>
        <w:t xml:space="preserve">ресов, после размещения на электронной площадке протокола подведения итогов электронного аукциона неправомерно повторно рассмотрела вторые части аукционных заявок, признав аукционную заявку данного участника закупки не соответствующей требованиям </w:t>
      </w:r>
      <w:hyperlink r:id="rId7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9 статьи 31</w:t>
        </w:r>
      </w:hyperlink>
      <w:r>
        <w:t xml:space="preserve"> Закона N 44-ФЗ и аукционной документации заказчика.</w:t>
      </w:r>
    </w:p>
    <w:p w:rsidR="00000000" w:rsidRDefault="00FE18D7">
      <w:pPr>
        <w:pStyle w:val="ConsPlusNormal"/>
        <w:ind w:firstLine="540"/>
        <w:jc w:val="both"/>
      </w:pPr>
      <w:r>
        <w:t>Суд исходил из того, что после процедуры рассмотрения вторых частей аукционных заявок п</w:t>
      </w:r>
      <w:r>
        <w:t xml:space="preserve">роведение мероприятий, предусмотренных </w:t>
      </w:r>
      <w:hyperlink r:id="rId7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6 статьи 39</w:t>
        </w:r>
      </w:hyperlink>
      <w:r>
        <w:t xml:space="preserve">, </w:t>
      </w:r>
      <w:hyperlink r:id="rId7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6 статьи 69</w:t>
        </w:r>
      </w:hyperlink>
      <w:r>
        <w:t xml:space="preserve"> Закона N 44-ФЗ, не допускается и в случае наличия информации о предоставлении участником закупки недостоверной информации в отношении соответствия требованиям </w:t>
      </w:r>
      <w:hyperlink r:id="rId7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Закона N 44-ФЗ.</w:t>
      </w:r>
    </w:p>
    <w:p w:rsidR="00000000" w:rsidRDefault="00FE18D7">
      <w:pPr>
        <w:pStyle w:val="ConsPlusNormal"/>
        <w:ind w:firstLine="540"/>
        <w:jc w:val="both"/>
      </w:pPr>
      <w:r>
        <w:t xml:space="preserve">Вместе с тем в соответствии с </w:t>
      </w:r>
      <w:hyperlink r:id="rId8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</w:t>
        </w:r>
        <w:r>
          <w:rPr>
            <w:color w:val="0000FF"/>
          </w:rPr>
          <w:t>ю 9 статьи 31</w:t>
        </w:r>
      </w:hyperlink>
      <w:r>
        <w:t xml:space="preserve"> Закона N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</w:t>
      </w:r>
      <w:r>
        <w:t xml:space="preserve">ключения контракта, если заказчик или комиссия по осуществлению закупок обнаружит, что участник закупки не соответствует требованиям, указанным в </w:t>
      </w:r>
      <w:hyperlink r:id="rId8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частях 1</w:t>
        </w:r>
      </w:hyperlink>
      <w:r>
        <w:t xml:space="preserve">, </w:t>
      </w:r>
      <w:hyperlink r:id="rId8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1.1</w:t>
        </w:r>
      </w:hyperlink>
      <w:r>
        <w:t xml:space="preserve"> и </w:t>
      </w:r>
      <w:hyperlink r:id="rId8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2</w:t>
        </w:r>
      </w:hyperlink>
      <w:r>
        <w:t xml:space="preserve"> </w:t>
      </w:r>
      <w:r>
        <w:t>(при наличии таких требований) названной статьи, или предоставил недостоверную информацию в отношении своего соответствия указанным требованиям.</w:t>
      </w:r>
    </w:p>
    <w:p w:rsidR="00000000" w:rsidRDefault="00FE18D7">
      <w:pPr>
        <w:pStyle w:val="ConsPlusNormal"/>
        <w:ind w:firstLine="540"/>
        <w:jc w:val="both"/>
      </w:pPr>
      <w:r>
        <w:t>Таким образом, при выявлении на стадии определения поставщика наличия между участником закупки и заказчиком кон</w:t>
      </w:r>
      <w:r>
        <w:t>фликта интересов комиссия по осуществлению закупок либо заказчик обязан принять решение об отстранении такого участника закупки от участия в определении поставщика. При этом повторное рассмотрение аукционной комиссией вторых частей аукционных заявок не тре</w:t>
      </w:r>
      <w:r>
        <w:t>буется. В случае если в результате принятия такого решения конкурсным требованиям соответствует вторая часть заявки только одного участника, аукцион признается несостоявшимся (</w:t>
      </w:r>
      <w:hyperlink r:id="rId8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 13 статьи 69</w:t>
        </w:r>
      </w:hyperlink>
      <w:r>
        <w:t xml:space="preserve"> Закона N 44-ФЗ).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 xml:space="preserve">9. Государственный (муниципальный) контракт, заключенный победителем торгов и заказчиком при </w:t>
      </w:r>
      <w:r>
        <w:lastRenderedPageBreak/>
        <w:t>наличии между ними конфликта интересов, является ничтожным (</w:t>
      </w:r>
      <w:hyperlink r:id="rId8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 2 статьи 168</w:t>
        </w:r>
      </w:hyperlink>
      <w:r>
        <w:t xml:space="preserve"> ГК РФ).</w:t>
      </w:r>
    </w:p>
    <w:p w:rsidR="00000000" w:rsidRDefault="00FE18D7">
      <w:pPr>
        <w:pStyle w:val="ConsPlusNormal"/>
        <w:ind w:firstLine="540"/>
        <w:jc w:val="both"/>
      </w:pPr>
      <w:r>
        <w:t>Участник закупки, не признанный победителем торгов, обратился в арбитражный суд с иском к сторонам муниципального контракта о признании его недействительным.</w:t>
      </w:r>
    </w:p>
    <w:p w:rsidR="00000000" w:rsidRDefault="00FE18D7">
      <w:pPr>
        <w:pStyle w:val="ConsPlusNormal"/>
        <w:ind w:firstLine="540"/>
        <w:jc w:val="both"/>
      </w:pPr>
      <w:r>
        <w:t>Стороны контракта в возражениях на ис</w:t>
      </w:r>
      <w:r>
        <w:t>к ссылались на отсутствие законного интереса заявителя в оспаривании указанной сделки.</w:t>
      </w:r>
    </w:p>
    <w:p w:rsidR="00000000" w:rsidRDefault="00FE18D7">
      <w:pPr>
        <w:pStyle w:val="ConsPlusNormal"/>
        <w:ind w:firstLine="540"/>
        <w:jc w:val="both"/>
      </w:pPr>
      <w:r>
        <w:t>Суд первой инстанции, установив факт наличия между заказчиком и поставщиком конфликта интересов, исковые требования удовлетворил.</w:t>
      </w:r>
    </w:p>
    <w:p w:rsidR="00000000" w:rsidRDefault="00FE18D7">
      <w:pPr>
        <w:pStyle w:val="ConsPlusNormal"/>
        <w:ind w:firstLine="540"/>
        <w:jc w:val="both"/>
      </w:pPr>
      <w:r>
        <w:t xml:space="preserve">Согласно положениям </w:t>
      </w:r>
      <w:hyperlink r:id="rId86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пункта 1 статьи 168</w:t>
        </w:r>
      </w:hyperlink>
      <w:r>
        <w:t xml:space="preserve"> ГК РФ по общему правилу сделка, нарушающая требования закона или иного правового акта, является оспоримой. В то же время сделка, нарушающая требования закона или иного правового акта и при этом посягающая на публичные инт</w:t>
      </w:r>
      <w:r>
        <w:t>ересы либо права и охраняемые законом интересы третьих лиц, ничтожна, если из закона не следует, что такая сделка оспорима, или должны применяться другие последствия нарушения, не связанные с недействительностью сделки (</w:t>
      </w:r>
      <w:hyperlink r:id="rId87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</w:t>
        </w:r>
        <w:r>
          <w:rPr>
            <w:color w:val="0000FF"/>
          </w:rPr>
          <w:t xml:space="preserve"> 2 статьи 168</w:t>
        </w:r>
      </w:hyperlink>
      <w:r>
        <w:t xml:space="preserve"> ГК РФ). Посягающей на публичные интересы является в том числе сделка, при совершении которой был нарушен явно выраженный запрет, установленный законом (соответствующая правовая позиция содержится в </w:t>
      </w:r>
      <w:hyperlink r:id="rId88" w:tooltip="Постановление Пленума Верховного Суда РФ от 23.06.2015 N 25 &quot;О применении судами некоторых положений раздела I части первой Гражданского кодекса Российской Федерации&quot;{КонсультантПлюс}" w:history="1">
        <w:r>
          <w:rPr>
            <w:color w:val="0000FF"/>
          </w:rPr>
          <w:t>пункте 75</w:t>
        </w:r>
      </w:hyperlink>
      <w:r>
        <w:t xml:space="preserve"> постановления Пленума Верховного Суда Российской Федерации от 23 июня 2015 года N 25 "О применении судами некоторых положений раздела I части первой Гражданского кодекса Российской Федерации").</w:t>
      </w:r>
    </w:p>
    <w:p w:rsidR="00000000" w:rsidRDefault="00FE18D7">
      <w:pPr>
        <w:pStyle w:val="ConsPlusNormal"/>
        <w:ind w:firstLine="540"/>
        <w:jc w:val="both"/>
      </w:pPr>
      <w:hyperlink r:id="rId8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2 статьи 8</w:t>
        </w:r>
      </w:hyperlink>
      <w:r>
        <w:t xml:space="preserve"> Закона N 44-ФЗ установлен такой законодательный запрет: запрещается совершение заказчиками, специализированными организациями, их должностными лицами, к</w:t>
      </w:r>
      <w:r>
        <w:t xml:space="preserve">омиссиями по осуществлению закупок, членами таких комиссий, участниками закупок любых действий, которые противоречат требованиям </w:t>
      </w:r>
      <w:hyperlink r:id="rId9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44-ФЗ, в том числе приво</w:t>
      </w:r>
      <w:r>
        <w:t xml:space="preserve">дят к ограничению конкуренции, в частности к необоснованному ограничению числа участников закупок. К указанным требованиям относятся также требования, содержащиеся в </w:t>
      </w:r>
      <w:hyperlink r:id="rId9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пункте 9 части 1 статьи 31</w:t>
        </w:r>
      </w:hyperlink>
      <w:r>
        <w:t xml:space="preserve"> Закона N 44-ФЗ.</w:t>
      </w:r>
    </w:p>
    <w:p w:rsidR="00000000" w:rsidRDefault="00FE18D7">
      <w:pPr>
        <w:pStyle w:val="ConsPlusNormal"/>
        <w:ind w:firstLine="540"/>
        <w:jc w:val="both"/>
      </w:pPr>
      <w:r>
        <w:t>Таким образом, оспариваемый муниципальный контракт, который заключен при наличии конфликта интересов между заказчиком и поставщиком, нарушает прямо выраженный законодательный запрет, уста</w:t>
      </w:r>
      <w:r>
        <w:t xml:space="preserve">новленный </w:t>
      </w:r>
      <w:hyperlink r:id="rId92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2 статьи 8</w:t>
        </w:r>
      </w:hyperlink>
      <w:r>
        <w:t xml:space="preserve"> во взаимосвязи с </w:t>
      </w:r>
      <w:hyperlink r:id="rId93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44-ФЗ, тем самым посягает на публичные интересы.</w:t>
      </w:r>
    </w:p>
    <w:p w:rsidR="00000000" w:rsidRDefault="00FE18D7">
      <w:pPr>
        <w:pStyle w:val="ConsPlusNormal"/>
        <w:ind w:firstLine="540"/>
        <w:jc w:val="both"/>
      </w:pPr>
      <w:r>
        <w:t>Судом также отмечено, что из-за несоблюдения процедуры закупок нарушаются права третьих лиц - участников закупки, с которыми муниципальный контракт н</w:t>
      </w:r>
      <w:r>
        <w:t xml:space="preserve">е заключен, вследствие предоставления преимущества лицу, не соответствующему требованиям </w:t>
      </w:r>
      <w:hyperlink r:id="rId9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000000" w:rsidRDefault="00FE18D7">
      <w:pPr>
        <w:pStyle w:val="ConsPlusNormal"/>
        <w:ind w:firstLine="540"/>
        <w:jc w:val="both"/>
      </w:pPr>
      <w:r>
        <w:t>Учитывая изложенное, суд пришел к выводу о том, что заклю</w:t>
      </w:r>
      <w:r>
        <w:t xml:space="preserve">ченный предприятием и обществом муниципальный контракт, в силу </w:t>
      </w:r>
      <w:hyperlink r:id="rId9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пункта 2 статьи 168</w:t>
        </w:r>
      </w:hyperlink>
      <w:r>
        <w:t xml:space="preserve"> ГК РФ, является ничтожным, как нарушающий запрет, установленный </w:t>
      </w:r>
      <w:hyperlink r:id="rId9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44-ФЗ, и посягающий на публичные интересы и права третьих лиц.</w:t>
      </w:r>
    </w:p>
    <w:p w:rsidR="00000000" w:rsidRDefault="00FE18D7">
      <w:pPr>
        <w:pStyle w:val="ConsPlusNormal"/>
        <w:ind w:firstLine="540"/>
        <w:jc w:val="both"/>
      </w:pPr>
      <w:r>
        <w:t xml:space="preserve">Применительно к рассматриваемой ситуации, по смыслу </w:t>
      </w:r>
      <w:hyperlink r:id="rId97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статьи 167</w:t>
        </w:r>
      </w:hyperlink>
      <w:r>
        <w:t xml:space="preserve"> ГК РФ, вслед</w:t>
      </w:r>
      <w:r>
        <w:t>ствие недействительности муниципального контракта каждая из сторон обязана возвратить другой все полученное по сделке, а в случае невозможности возвратить полученное в натуре (в том числе тогда, когда полученное выражается в пользовании имуществом, выполне</w:t>
      </w:r>
      <w:r>
        <w:t>нной работе или предоставленной услуге), - возместить его стоимость в деньгах, если иные последствия недействительности сделки не предусмотрены законом. При этом применение двусторонней реституции должно обеспечить возврат в первоначальное положение всех с</w:t>
      </w:r>
      <w:r>
        <w:t>торон сделки.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ind w:firstLine="540"/>
        <w:jc w:val="both"/>
      </w:pPr>
      <w:r>
        <w:t>10. Понуждение заказчика к исполнению контракта не допускается, если после заключения государственного (муниципального) контракта установлено, что поставщик (подрядчик, исполнитель) не соответствует требованиям об отсутствии конфликта интере</w:t>
      </w:r>
      <w:r>
        <w:t xml:space="preserve">сов, предъявляемым к участникам закупки, что позволило ему стать победителем. В указанном случае отказ заказчика от исполнения контракта, по правилам </w:t>
      </w:r>
      <w:hyperlink r:id="rId9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15 статьи 95</w:t>
        </w:r>
      </w:hyperlink>
      <w:r>
        <w:t xml:space="preserve"> Закона N 44-ФЗ, является правомерным.</w:t>
      </w:r>
    </w:p>
    <w:p w:rsidR="00000000" w:rsidRDefault="00FE18D7">
      <w:pPr>
        <w:pStyle w:val="ConsPlusNormal"/>
        <w:ind w:firstLine="540"/>
        <w:jc w:val="both"/>
      </w:pPr>
      <w:r>
        <w:t>Общество обратилось в арбитражный суд с заявлением о признании незаконным решения заказчика об одностороннем отказе от исполнения государственного контракта.</w:t>
      </w:r>
    </w:p>
    <w:p w:rsidR="00000000" w:rsidRDefault="00FE18D7">
      <w:pPr>
        <w:pStyle w:val="ConsPlusNormal"/>
        <w:ind w:firstLine="540"/>
        <w:jc w:val="both"/>
      </w:pPr>
      <w:r>
        <w:t xml:space="preserve">В обоснование иска общество указало, </w:t>
      </w:r>
      <w:r>
        <w:t>что решением аукционной комиссии заказчика вторая часть заявки общества и само общество признаны соответствующими требованиям извещения и документации и общество объявлено победителем аукциона, следовательно, аукционная комиссия проверила общество на налич</w:t>
      </w:r>
      <w:r>
        <w:t xml:space="preserve">ие сведений о нем, его учредителях и генеральном директоре в соответствии с </w:t>
      </w:r>
      <w:hyperlink r:id="rId99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пунктом 9 части 1 статьи 31</w:t>
        </w:r>
      </w:hyperlink>
      <w:r>
        <w:t xml:space="preserve"> Закона N 44 и признала отсутствие ме</w:t>
      </w:r>
      <w:r>
        <w:t>жду обществом как участником закупки и заказчиком конфликта интересов.</w:t>
      </w:r>
    </w:p>
    <w:p w:rsidR="00000000" w:rsidRDefault="00FE18D7">
      <w:pPr>
        <w:pStyle w:val="ConsPlusNormal"/>
        <w:ind w:firstLine="540"/>
        <w:jc w:val="both"/>
      </w:pPr>
      <w:r>
        <w:t>Арбитражный суд первой инстанции в удовлетворении заявленного требования отказал.</w:t>
      </w:r>
    </w:p>
    <w:p w:rsidR="00000000" w:rsidRDefault="00FE18D7">
      <w:pPr>
        <w:pStyle w:val="ConsPlusNormal"/>
        <w:ind w:firstLine="540"/>
        <w:jc w:val="both"/>
      </w:pPr>
      <w:r>
        <w:t xml:space="preserve">Суд указал, что законодателем в </w:t>
      </w:r>
      <w:hyperlink r:id="rId100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15 статьи 95</w:t>
        </w:r>
      </w:hyperlink>
      <w:r>
        <w:t xml:space="preserve"> Закона N 44-ФЗ предусмотрена обязанность </w:t>
      </w:r>
      <w:r>
        <w:lastRenderedPageBreak/>
        <w:t>заказчика принять решение об одностороннем отказе от исполнения контракта, если в ходе исполнения контракта установлено, что поставщик (подрядчик, исполнител</w:t>
      </w:r>
      <w:r>
        <w:t>ь) не соответствует установленным извещением о проведении запроса котировок,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</w:t>
      </w:r>
      <w:r>
        <w:t>еления поставщика (подрядчика, исполнителя). Тем самым не исключена возможность выявления названных нарушений уже в процессе исполнения контракта.</w:t>
      </w:r>
    </w:p>
    <w:p w:rsidR="00000000" w:rsidRDefault="00FE18D7">
      <w:pPr>
        <w:pStyle w:val="ConsPlusNormal"/>
        <w:ind w:firstLine="540"/>
        <w:jc w:val="both"/>
      </w:pPr>
      <w:r>
        <w:t>После заключения контракта ответчиком выявлено наличие конфликта интересов между ним и участником закупки (ис</w:t>
      </w:r>
      <w:r>
        <w:t>тцом). Вместе с тем данные сведения обществом не были сообщены.</w:t>
      </w:r>
    </w:p>
    <w:p w:rsidR="00000000" w:rsidRDefault="00FE18D7">
      <w:pPr>
        <w:pStyle w:val="ConsPlusNormal"/>
        <w:ind w:firstLine="540"/>
        <w:jc w:val="both"/>
      </w:pPr>
      <w:r>
        <w:t>Государственный заказчик при оценке безупречности победителя аукциона не ограничен правом руководствоваться только предоставленными участниками закупки сведениями.</w:t>
      </w:r>
    </w:p>
    <w:p w:rsidR="00000000" w:rsidRDefault="00FE18D7">
      <w:pPr>
        <w:pStyle w:val="ConsPlusNormal"/>
        <w:ind w:firstLine="540"/>
        <w:jc w:val="both"/>
      </w:pPr>
      <w:r>
        <w:t xml:space="preserve">Нарушение требований </w:t>
      </w:r>
      <w:hyperlink r:id="rId10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части 1 статьи 31</w:t>
        </w:r>
      </w:hyperlink>
      <w:r>
        <w:t xml:space="preserve"> Закона N 44-ФЗ влечет ничтожность государственного контракта на основании </w:t>
      </w:r>
      <w:hyperlink r:id="rId102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пункта 2 статьи 168</w:t>
        </w:r>
      </w:hyperlink>
      <w:r>
        <w:t xml:space="preserve"> Г</w:t>
      </w:r>
      <w:r>
        <w:t xml:space="preserve">К РФ. Согласно </w:t>
      </w:r>
      <w:hyperlink r:id="rId103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пункту 1 статьи 167</w:t>
        </w:r>
      </w:hyperlink>
      <w:r>
        <w:t xml:space="preserve"> ГК РФ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 Правило, ус</w:t>
      </w:r>
      <w:r>
        <w:t xml:space="preserve">тановленное </w:t>
      </w:r>
      <w:hyperlink r:id="rId104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частью 15 статьи 95</w:t>
        </w:r>
      </w:hyperlink>
      <w:r>
        <w:t xml:space="preserve"> Закона N 44-ФЗ, об обязанности заказчика отказаться от исполнения ничтожного контракта в полной мере корреспонди</w:t>
      </w:r>
      <w:r>
        <w:t xml:space="preserve">рует правилам о последствиях недействительности сделки, указанным в </w:t>
      </w:r>
      <w:hyperlink r:id="rId10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пунктах 1</w:t>
        </w:r>
      </w:hyperlink>
      <w:r>
        <w:t xml:space="preserve"> и </w:t>
      </w:r>
      <w:hyperlink r:id="rId106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2 статьи 167</w:t>
        </w:r>
      </w:hyperlink>
      <w:r>
        <w:t xml:space="preserve"> ГК РФ.</w:t>
      </w:r>
    </w:p>
    <w:p w:rsidR="00000000" w:rsidRDefault="00FE18D7">
      <w:pPr>
        <w:pStyle w:val="ConsPlusNormal"/>
        <w:jc w:val="both"/>
      </w:pPr>
    </w:p>
    <w:p w:rsidR="00000000" w:rsidRDefault="00FE18D7">
      <w:pPr>
        <w:pStyle w:val="ConsPlusNormal"/>
        <w:jc w:val="both"/>
      </w:pPr>
    </w:p>
    <w:p w:rsidR="00FE18D7" w:rsidRDefault="00FE18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18D7">
      <w:headerReference w:type="default" r:id="rId107"/>
      <w:footerReference w:type="default" r:id="rId108"/>
      <w:headerReference w:type="first" r:id="rId109"/>
      <w:footerReference w:type="first" r:id="rId1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D7" w:rsidRDefault="00FE18D7">
      <w:pPr>
        <w:spacing w:after="0" w:line="240" w:lineRule="auto"/>
      </w:pPr>
      <w:r>
        <w:separator/>
      </w:r>
    </w:p>
  </w:endnote>
  <w:endnote w:type="continuationSeparator" w:id="0">
    <w:p w:rsidR="00FE18D7" w:rsidRDefault="00F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18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D4BF7">
            <w:fldChar w:fldCharType="separate"/>
          </w:r>
          <w:r w:rsidR="00FD4BF7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D4BF7">
            <w:fldChar w:fldCharType="separate"/>
          </w:r>
          <w:r w:rsidR="00FD4BF7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FE18D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18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D4BF7">
            <w:fldChar w:fldCharType="separate"/>
          </w:r>
          <w:r w:rsidR="00FD4BF7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D4BF7">
            <w:fldChar w:fldCharType="separate"/>
          </w:r>
          <w:r w:rsidR="00FD4BF7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FE18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D7" w:rsidRDefault="00FE18D7">
      <w:pPr>
        <w:spacing w:after="0" w:line="240" w:lineRule="auto"/>
      </w:pPr>
      <w:r>
        <w:separator/>
      </w:r>
    </w:p>
  </w:footnote>
  <w:footnote w:type="continuationSeparator" w:id="0">
    <w:p w:rsidR="00FE18D7" w:rsidRDefault="00F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"Обзор судебной практики по делам, связанным с разрешением споров о применении пункта 9 части 1 статьи 31 Федерального 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E18D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11.10.2016</w:t>
          </w:r>
        </w:p>
      </w:tc>
    </w:tr>
  </w:tbl>
  <w:p w:rsidR="00000000" w:rsidRDefault="00FE18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E18D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D4BF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FE18D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"Обзор судебной практики по делам, связанным с разрешением споро</w:t>
          </w:r>
          <w:r>
            <w:rPr>
              <w:sz w:val="16"/>
              <w:szCs w:val="16"/>
            </w:rPr>
            <w:t>в о применении пункта 9 части 1 статьи 31 Федерального 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E18D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E18D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11.10.2016</w:t>
          </w:r>
        </w:p>
      </w:tc>
    </w:tr>
  </w:tbl>
  <w:p w:rsidR="00000000" w:rsidRDefault="00FE18D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E18D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F7"/>
    <w:rsid w:val="00FD4BF7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7DA7EB-CC31-43CD-9616-1105D187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CD015233CADF30A96F0ED137B9E26CBF915C4264F1672F7DF64D3EFDF355452BD1A4F9D62C05671Fy0L" TargetMode="External"/><Relationship Id="rId21" Type="http://schemas.openxmlformats.org/officeDocument/2006/relationships/hyperlink" Target="consultantplus://offline/ref=E0CD015233CADF30A96F0ED137B9E26CBF915C4264F1672F7DF64D3EFDF355452BD1A4F9D62C05671Fy0L" TargetMode="External"/><Relationship Id="rId42" Type="http://schemas.openxmlformats.org/officeDocument/2006/relationships/hyperlink" Target="consultantplus://offline/ref=E0CD015233CADF30A96F0ED137B9E26CBF915C4264F1672F7DF64D3EFDF355452BD1A4F9D62C05671Fy0L" TargetMode="External"/><Relationship Id="rId47" Type="http://schemas.openxmlformats.org/officeDocument/2006/relationships/hyperlink" Target="consultantplus://offline/ref=E0CD015233CADF30A96F0ED137B9E26CBF915C4964F4672F7DF64D3EFDF355452BD1A4FED012yDL" TargetMode="External"/><Relationship Id="rId63" Type="http://schemas.openxmlformats.org/officeDocument/2006/relationships/hyperlink" Target="consultantplus://offline/ref=E0CD015233CADF30A96F0ED137B9E26CBF915C4264F1672F7DF64D3EFD1Fy3L" TargetMode="External"/><Relationship Id="rId68" Type="http://schemas.openxmlformats.org/officeDocument/2006/relationships/hyperlink" Target="consultantplus://offline/ref=E0CD015233CADF30A96F0ED137B9E26CBF915C4264F1672F7DF64D3EFDF355452BD1A4F9D62D01631Fy9L" TargetMode="External"/><Relationship Id="rId84" Type="http://schemas.openxmlformats.org/officeDocument/2006/relationships/hyperlink" Target="consultantplus://offline/ref=E0CD015233CADF30A96F0ED137B9E26CBF915C4264F1672F7DF64D3EFDF355452BD1A4F9D62D0B641Fy0L" TargetMode="External"/><Relationship Id="rId89" Type="http://schemas.openxmlformats.org/officeDocument/2006/relationships/hyperlink" Target="consultantplus://offline/ref=E0CD015233CADF30A96F0ED137B9E26CBF915C4264F1672F7DF64D3EFDF355452BD1A4F9D62D03671Fy9L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CD015233CADF30A96F0ED137B9E26CBF915C4264F1672F7DF64D3EFDF355452BD1A4F9D62D01641FyFL" TargetMode="External"/><Relationship Id="rId29" Type="http://schemas.openxmlformats.org/officeDocument/2006/relationships/hyperlink" Target="consultantplus://offline/ref=E0CD015233CADF30A96F0ED137B9E26CBF915C4264F1672F7DF64D3EFDF355452BD1A4F9D62D0B641FyDL" TargetMode="External"/><Relationship Id="rId107" Type="http://schemas.openxmlformats.org/officeDocument/2006/relationships/header" Target="header1.xml"/><Relationship Id="rId11" Type="http://schemas.openxmlformats.org/officeDocument/2006/relationships/hyperlink" Target="consultantplus://offline/ref=E0CD015233CADF30A96F0ED137B9E26CBF915C4264F1672F7DF64D3EFDF355452BD1A4F9D62C05671Fy0L" TargetMode="External"/><Relationship Id="rId24" Type="http://schemas.openxmlformats.org/officeDocument/2006/relationships/hyperlink" Target="consultantplus://offline/ref=E0CD015233CADF30A96F0ED137B9E26CBF915C4563F1672F7DF64D3EFDF355452BD1A4F9D62A0516yEL" TargetMode="External"/><Relationship Id="rId32" Type="http://schemas.openxmlformats.org/officeDocument/2006/relationships/hyperlink" Target="consultantplus://offline/ref=E0CD015233CADF30A96F0ED137B9E26CBF915C4264F1672F7DF64D3EFDF355452BD1A4F9D62C05671Fy0L" TargetMode="External"/><Relationship Id="rId37" Type="http://schemas.openxmlformats.org/officeDocument/2006/relationships/hyperlink" Target="consultantplus://offline/ref=E0CD015233CADF30A96F0ED137B9E26CBF915C4264F1672F7DF64D3EFDF355452BD1A4F9D62D06611FyFL" TargetMode="External"/><Relationship Id="rId40" Type="http://schemas.openxmlformats.org/officeDocument/2006/relationships/hyperlink" Target="consultantplus://offline/ref=E0CD015233CADF30A96F0ED137B9E26CBF915C4264F1672F7DF64D3EFDF355452BD1A4F9D62D06621FyEL" TargetMode="External"/><Relationship Id="rId45" Type="http://schemas.openxmlformats.org/officeDocument/2006/relationships/hyperlink" Target="consultantplus://offline/ref=E0CD015233CADF30A96F0ED137B9E26CBF915C4964F4672F7DF64D3EFD1Fy3L" TargetMode="External"/><Relationship Id="rId53" Type="http://schemas.openxmlformats.org/officeDocument/2006/relationships/hyperlink" Target="consultantplus://offline/ref=E0CD015233CADF30A96F0ED137B9E26CBF915C4264F1672F7DF64D3EFDF355452BD1A4F9D62C05671Fy0L" TargetMode="External"/><Relationship Id="rId58" Type="http://schemas.openxmlformats.org/officeDocument/2006/relationships/hyperlink" Target="consultantplus://offline/ref=E0CD015233CADF30A96F0ED137B9E26CBF915C4264F1672F7DF64D3EFD1Fy3L" TargetMode="External"/><Relationship Id="rId66" Type="http://schemas.openxmlformats.org/officeDocument/2006/relationships/hyperlink" Target="consultantplus://offline/ref=E0CD015233CADF30A96F0ED137B9E26CBF915C4264F1672F7DF64D3EFDF355452BD1A4F9D712yDL" TargetMode="External"/><Relationship Id="rId74" Type="http://schemas.openxmlformats.org/officeDocument/2006/relationships/hyperlink" Target="consultantplus://offline/ref=E0CD015233CADF30A96F0ED137B9E26CBF915C4264F1672F7DF64D3EFDF355452BD1A4F9D62D01631FyDL" TargetMode="External"/><Relationship Id="rId79" Type="http://schemas.openxmlformats.org/officeDocument/2006/relationships/hyperlink" Target="consultantplus://offline/ref=E0CD015233CADF30A96F0ED137B9E26CBF915C4264F1672F7DF64D3EFDF355452BD1A4F9D62C05671Fy0L" TargetMode="External"/><Relationship Id="rId87" Type="http://schemas.openxmlformats.org/officeDocument/2006/relationships/hyperlink" Target="consultantplus://offline/ref=E0CD015233CADF30A96F0ED137B9E26CBF915C4563F1672F7DF64D3EFDF355452BD1A4FBD012y4L" TargetMode="External"/><Relationship Id="rId102" Type="http://schemas.openxmlformats.org/officeDocument/2006/relationships/hyperlink" Target="consultantplus://offline/ref=E0CD015233CADF30A96F0ED137B9E26CBF915C4563F1672F7DF64D3EFDF355452BD1A4FBD012y4L" TargetMode="External"/><Relationship Id="rId110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E0CD015233CADF30A96F0ED137B9E26CBF915C4264F1672F7DF64D3EFDF355452BD1A4F9D62D03671Fy9L" TargetMode="External"/><Relationship Id="rId82" Type="http://schemas.openxmlformats.org/officeDocument/2006/relationships/hyperlink" Target="consultantplus://offline/ref=E0CD015233CADF30A96F0ED137B9E26CBF915C4264F1672F7DF64D3EFDF355452BD1A4F9D62C05661Fy9L" TargetMode="External"/><Relationship Id="rId90" Type="http://schemas.openxmlformats.org/officeDocument/2006/relationships/hyperlink" Target="consultantplus://offline/ref=E0CD015233CADF30A96F0ED137B9E26CBF915C4264F1672F7DF64D3EFD1Fy3L" TargetMode="External"/><Relationship Id="rId95" Type="http://schemas.openxmlformats.org/officeDocument/2006/relationships/hyperlink" Target="consultantplus://offline/ref=E0CD015233CADF30A96F0ED137B9E26CBF915C4563F1672F7DF64D3EFDF355452BD1A4FBD012y4L" TargetMode="External"/><Relationship Id="rId19" Type="http://schemas.openxmlformats.org/officeDocument/2006/relationships/hyperlink" Target="consultantplus://offline/ref=E0CD015233CADF30A96F0ED137B9E26CBF915C4264F1672F7DF64D3EFDF355452BD1A4F9D62C05671Fy0L" TargetMode="External"/><Relationship Id="rId14" Type="http://schemas.openxmlformats.org/officeDocument/2006/relationships/hyperlink" Target="consultantplus://offline/ref=E0CD015233CADF30A96F0ED137B9E26CBF915C4264F1672F7DF64D3EFDF355452BD1A4F9D62D0B641FyAL" TargetMode="External"/><Relationship Id="rId22" Type="http://schemas.openxmlformats.org/officeDocument/2006/relationships/hyperlink" Target="consultantplus://offline/ref=E0CD015233CADF30A96F0ED137B9E26CBF915C4264F1672F7DF64D3EFDF355452BD1A4F01Dy5L" TargetMode="External"/><Relationship Id="rId27" Type="http://schemas.openxmlformats.org/officeDocument/2006/relationships/hyperlink" Target="consultantplus://offline/ref=E0CD015233CADF30A96F0ED137B9E26CBF915C4264F1672F7DF64D3EFDF355452BD1A4F01Dy4L" TargetMode="External"/><Relationship Id="rId30" Type="http://schemas.openxmlformats.org/officeDocument/2006/relationships/hyperlink" Target="consultantplus://offline/ref=E0CD015233CADF30A96F0ED137B9E26CBF915C4264F1672F7DF64D3EFDF355452BD1A4F9D62C05671Fy0L" TargetMode="External"/><Relationship Id="rId35" Type="http://schemas.openxmlformats.org/officeDocument/2006/relationships/hyperlink" Target="consultantplus://offline/ref=E0CD015233CADF30A96F0ED137B9E26CBF915C4964F4672F7DF64D3EFDF355452BD1A4FFDE12y8L" TargetMode="External"/><Relationship Id="rId43" Type="http://schemas.openxmlformats.org/officeDocument/2006/relationships/hyperlink" Target="consultantplus://offline/ref=E0CD015233CADF30A96F0ED137B9E26CBF915C4264F1672F7DF64D3EFDF355452BD1A4F9D62C05671Fy0L" TargetMode="External"/><Relationship Id="rId48" Type="http://schemas.openxmlformats.org/officeDocument/2006/relationships/hyperlink" Target="consultantplus://offline/ref=E0CD015233CADF30A96F0ED137B9E26CBF915C4264F1672F7DF64D3EFDF355452BD1A4F9D62D02661Fy9L" TargetMode="External"/><Relationship Id="rId56" Type="http://schemas.openxmlformats.org/officeDocument/2006/relationships/hyperlink" Target="consultantplus://offline/ref=E0CD015233CADF30A96F0ED137B9E26CBF915C4264F1672F7DF64D3EFDF355452BD1A4FF1DyFL" TargetMode="External"/><Relationship Id="rId64" Type="http://schemas.openxmlformats.org/officeDocument/2006/relationships/hyperlink" Target="consultantplus://offline/ref=E0CD015233CADF30A96F0ED137B9E26CBF915C4264F1672F7DF64D3EFDF355452BD1A4F9D62C05671Fy0L" TargetMode="External"/><Relationship Id="rId69" Type="http://schemas.openxmlformats.org/officeDocument/2006/relationships/hyperlink" Target="consultantplus://offline/ref=E0CD015233CADF30A96F0ED137B9E26CBF915C4264F1672F7DF64D3EFDF355452BD1A4F9D62D01631FyBL" TargetMode="External"/><Relationship Id="rId77" Type="http://schemas.openxmlformats.org/officeDocument/2006/relationships/hyperlink" Target="consultantplus://offline/ref=E0CD015233CADF30A96F0ED137B9E26CBF915C4264F1672F7DF64D3EFDF355452BD1A4F9D62D06601FyAL" TargetMode="External"/><Relationship Id="rId100" Type="http://schemas.openxmlformats.org/officeDocument/2006/relationships/hyperlink" Target="consultantplus://offline/ref=E0CD015233CADF30A96F0ED137B9E26CBF915C4264F1672F7DF64D3EFDF355452BD1A4F9D112yDL" TargetMode="External"/><Relationship Id="rId105" Type="http://schemas.openxmlformats.org/officeDocument/2006/relationships/hyperlink" Target="consultantplus://offline/ref=E0CD015233CADF30A96F0ED137B9E26CBF915C4563F1672F7DF64D3EFDF355452BD1A4F9D62D0B621Fy9L" TargetMode="External"/><Relationship Id="rId8" Type="http://schemas.openxmlformats.org/officeDocument/2006/relationships/hyperlink" Target="consultantplus://offline/ref=E0CD015233CADF30A96F0ED137B9E26CBF915C4264F1672F7DF64D3EFDF355452BD1A4F9D62D03651FyAL" TargetMode="External"/><Relationship Id="rId51" Type="http://schemas.openxmlformats.org/officeDocument/2006/relationships/hyperlink" Target="consultantplus://offline/ref=E0CD015233CADF30A96F0ED137B9E26CBF915C4964F4672F7DF64D3EFD1Fy3L" TargetMode="External"/><Relationship Id="rId72" Type="http://schemas.openxmlformats.org/officeDocument/2006/relationships/hyperlink" Target="consultantplus://offline/ref=E0CD015233CADF30A96F0ED137B9E26CBF915C4264F1672F7DF64D3EFDF355452BD1A4F9D62D01641FyCL" TargetMode="External"/><Relationship Id="rId80" Type="http://schemas.openxmlformats.org/officeDocument/2006/relationships/hyperlink" Target="consultantplus://offline/ref=E0CD015233CADF30A96F0ED137B9E26CBF915C4264F1672F7DF64D3EFDF355452BD1A4FF1DyFL" TargetMode="External"/><Relationship Id="rId85" Type="http://schemas.openxmlformats.org/officeDocument/2006/relationships/hyperlink" Target="consultantplus://offline/ref=E0CD015233CADF30A96F0ED137B9E26CBF915C4563F1672F7DF64D3EFDF355452BD1A4FBD012y4L" TargetMode="External"/><Relationship Id="rId93" Type="http://schemas.openxmlformats.org/officeDocument/2006/relationships/hyperlink" Target="consultantplus://offline/ref=E0CD015233CADF30A96F0ED137B9E26CBF915C4264F1672F7DF64D3EFDF355452BD1A4F9D62C05671Fy0L" TargetMode="External"/><Relationship Id="rId98" Type="http://schemas.openxmlformats.org/officeDocument/2006/relationships/hyperlink" Target="consultantplus://offline/ref=E0CD015233CADF30A96F0ED137B9E26CBF915C4264F1672F7DF64D3EFDF355452BD1A4F9D112y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CD015233CADF30A96F0ED137B9E26CBF915C4264F1672F7DF64D3EFD1Fy3L" TargetMode="External"/><Relationship Id="rId17" Type="http://schemas.openxmlformats.org/officeDocument/2006/relationships/hyperlink" Target="consultantplus://offline/ref=E0CD015233CADF30A96F0ED137B9E26CBF915C4264F1672F7DF64D3EFDF355452BD1A4F9D62D01631FyDL" TargetMode="External"/><Relationship Id="rId25" Type="http://schemas.openxmlformats.org/officeDocument/2006/relationships/hyperlink" Target="consultantplus://offline/ref=E0CD015233CADF30A96F0ED137B9E26CBF915C4563F1672F7DF64D3EFDF355452BD1A4F9D62A0516yEL" TargetMode="External"/><Relationship Id="rId33" Type="http://schemas.openxmlformats.org/officeDocument/2006/relationships/hyperlink" Target="consultantplus://offline/ref=E0CD015233CADF30A96F0ED137B9E26CBF915C4264F1672F7DF64D3EFDF355452BD1A4F9D62C05671Fy0L" TargetMode="External"/><Relationship Id="rId38" Type="http://schemas.openxmlformats.org/officeDocument/2006/relationships/hyperlink" Target="consultantplus://offline/ref=E0CD015233CADF30A96F0ED137B9E26CBF915C4264F1672F7DF64D3EFDF355452BD1A4FF1DyFL" TargetMode="External"/><Relationship Id="rId46" Type="http://schemas.openxmlformats.org/officeDocument/2006/relationships/hyperlink" Target="consultantplus://offline/ref=E0CD015233CADF30A96F0ED137B9E26CBF915C4264F1672F7DF64D3EFDF355452BD1A4F9D62D02651FyAL" TargetMode="External"/><Relationship Id="rId59" Type="http://schemas.openxmlformats.org/officeDocument/2006/relationships/hyperlink" Target="consultantplus://offline/ref=E0CD015233CADF30A96F0ED137B9E26CBF915C4264F1672F7DF64D3EFDF355452BD1A4F9D62C05671Fy0L" TargetMode="External"/><Relationship Id="rId67" Type="http://schemas.openxmlformats.org/officeDocument/2006/relationships/hyperlink" Target="consultantplus://offline/ref=E0CD015233CADF30A96F0ED137B9E26CBF915C4264F1672F7DF64D3EFDF355452BD1A4F9D62D01641Fy1L" TargetMode="External"/><Relationship Id="rId103" Type="http://schemas.openxmlformats.org/officeDocument/2006/relationships/hyperlink" Target="consultantplus://offline/ref=E0CD015233CADF30A96F0ED137B9E26CBF915C4563F1672F7DF64D3EFDF355452BD1A4F9D62D0B621Fy9L" TargetMode="External"/><Relationship Id="rId108" Type="http://schemas.openxmlformats.org/officeDocument/2006/relationships/footer" Target="footer1.xml"/><Relationship Id="rId20" Type="http://schemas.openxmlformats.org/officeDocument/2006/relationships/hyperlink" Target="consultantplus://offline/ref=E0CD015233CADF30A96F0ED137B9E26CBF915C4264F1672F7DF64D3EFDF355452BD1A4F9D62C05671Fy0L" TargetMode="External"/><Relationship Id="rId41" Type="http://schemas.openxmlformats.org/officeDocument/2006/relationships/hyperlink" Target="consultantplus://offline/ref=E0CD015233CADF30A96F0ED137B9E26CBF915C4264F1672F7DF64D3EFDF355452BD1A4FF1DyFL" TargetMode="External"/><Relationship Id="rId54" Type="http://schemas.openxmlformats.org/officeDocument/2006/relationships/hyperlink" Target="consultantplus://offline/ref=E0CD015233CADF30A96F0ED137B9E26CBF915C4264F1672F7DF64D3EFDF355452BD1A4F9D62D026E1Fy0L" TargetMode="External"/><Relationship Id="rId62" Type="http://schemas.openxmlformats.org/officeDocument/2006/relationships/hyperlink" Target="consultantplus://offline/ref=E0CD015233CADF30A96F0ED137B9E26CBF915C4264F1672F7DF64D3EFDF355452BD1A4FF1DyFL" TargetMode="External"/><Relationship Id="rId70" Type="http://schemas.openxmlformats.org/officeDocument/2006/relationships/hyperlink" Target="consultantplus://offline/ref=E0CD015233CADF30A96F0ED137B9E26CBF915C4264F1672F7DF64D3EFDF355452BD1A4F9D62C05671Fy0L" TargetMode="External"/><Relationship Id="rId75" Type="http://schemas.openxmlformats.org/officeDocument/2006/relationships/hyperlink" Target="consultantplus://offline/ref=E0CD015233CADF30A96F0ED137B9E26CBF915C4264F1672F7DF64D3EFDF355452BD1A4F9D62C05671Fy0L" TargetMode="External"/><Relationship Id="rId83" Type="http://schemas.openxmlformats.org/officeDocument/2006/relationships/hyperlink" Target="consultantplus://offline/ref=E0CD015233CADF30A96F0ED137B9E26CBF915C4264F1672F7DF64D3EFDF355452BD1A4F9D62D01631FyDL" TargetMode="External"/><Relationship Id="rId88" Type="http://schemas.openxmlformats.org/officeDocument/2006/relationships/hyperlink" Target="consultantplus://offline/ref=E0CD015233CADF30A96F0ED137B9E26CBC995D4665F5672F7DF64D3EFDF355452BD1A4F9D62D036E1Fy9L" TargetMode="External"/><Relationship Id="rId91" Type="http://schemas.openxmlformats.org/officeDocument/2006/relationships/hyperlink" Target="consultantplus://offline/ref=E0CD015233CADF30A96F0ED137B9E26CBF915C4264F1672F7DF64D3EFDF355452BD1A4F9D62C05671Fy0L" TargetMode="External"/><Relationship Id="rId96" Type="http://schemas.openxmlformats.org/officeDocument/2006/relationships/hyperlink" Target="consultantplus://offline/ref=E0CD015233CADF30A96F0ED137B9E26CBF915C4264F1672F7DF64D3EFDF355452BD1A4F9D62C05671Fy0L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D015233CADF30A96F0ED137B9E26CBF915C4264F1672F7DF64D3EFDF355452BD1A4F9D62C05671Fy0L" TargetMode="External"/><Relationship Id="rId15" Type="http://schemas.openxmlformats.org/officeDocument/2006/relationships/hyperlink" Target="consultantplus://offline/ref=E0CD015233CADF30A96F0ED137B9E26CBF915C4264F1672F7DF64D3EFDF355452BD1A4F01Dy4L" TargetMode="External"/><Relationship Id="rId23" Type="http://schemas.openxmlformats.org/officeDocument/2006/relationships/hyperlink" Target="consultantplus://offline/ref=E0CD015233CADF30A96F0ED137B9E26CBF915C4264F1672F7DF64D3EFD1Fy3L" TargetMode="External"/><Relationship Id="rId28" Type="http://schemas.openxmlformats.org/officeDocument/2006/relationships/hyperlink" Target="consultantplus://offline/ref=E0CD015233CADF30A96F0ED137B9E26CBF915C4264F1672F7DF64D3EFDF355452BD1A4F9D62D0B641Fy9L" TargetMode="External"/><Relationship Id="rId36" Type="http://schemas.openxmlformats.org/officeDocument/2006/relationships/hyperlink" Target="consultantplus://offline/ref=E0CD015233CADF30A96F0ED137B9E26CBF915C4964F4672F7DF64D3EFDF355452BD1A4FED012yFL" TargetMode="External"/><Relationship Id="rId49" Type="http://schemas.openxmlformats.org/officeDocument/2006/relationships/hyperlink" Target="consultantplus://offline/ref=E0CD015233CADF30A96F0ED137B9E26CBF915C4264F1672F7DF64D3EFDF355452BD1A4F9D62D03671Fy9L" TargetMode="External"/><Relationship Id="rId57" Type="http://schemas.openxmlformats.org/officeDocument/2006/relationships/hyperlink" Target="consultantplus://offline/ref=E0CD015233CADF30A96F0ED137B9E26CBF915C4264F1672F7DF64D3EFDF355452BD1A4F9D62D01661Fy8L" TargetMode="External"/><Relationship Id="rId106" Type="http://schemas.openxmlformats.org/officeDocument/2006/relationships/hyperlink" Target="consultantplus://offline/ref=E0CD015233CADF30A96F0ED137B9E26CBF915C4563F1672F7DF64D3EFDF355452BD1A4FBD012y9L" TargetMode="External"/><Relationship Id="rId10" Type="http://schemas.openxmlformats.org/officeDocument/2006/relationships/hyperlink" Target="consultantplus://offline/ref=E0CD015233CADF30A96F0ED137B9E26CBF915C4264F1672F7DF64D3EFDF355452BD1A4F9D62C05671Fy0L" TargetMode="External"/><Relationship Id="rId31" Type="http://schemas.openxmlformats.org/officeDocument/2006/relationships/hyperlink" Target="consultantplus://offline/ref=E0CD015233CADF30A96F0ED137B9E26CBF915C4264F1672F7DF64D3EFDF355452BD1A4F9D62C05671Fy0L" TargetMode="External"/><Relationship Id="rId44" Type="http://schemas.openxmlformats.org/officeDocument/2006/relationships/hyperlink" Target="consultantplus://offline/ref=E0CD015233CADF30A96F0ED137B9E26CBF915C4264F1672F7DF64D3EFD1Fy3L" TargetMode="External"/><Relationship Id="rId52" Type="http://schemas.openxmlformats.org/officeDocument/2006/relationships/hyperlink" Target="consultantplus://offline/ref=E0CD015233CADF30A96F0ED137B9E26CBF915C4264F1672F7DF64D3EFD1Fy3L" TargetMode="External"/><Relationship Id="rId60" Type="http://schemas.openxmlformats.org/officeDocument/2006/relationships/hyperlink" Target="consultantplus://offline/ref=E0CD015233CADF30A96F0ED137B9E26CBF915C4264F1672F7DF64D3EFDF355452BD1A4F9D62D026E1Fy0L" TargetMode="External"/><Relationship Id="rId65" Type="http://schemas.openxmlformats.org/officeDocument/2006/relationships/hyperlink" Target="consultantplus://offline/ref=E0CD015233CADF30A96F0ED137B9E26CBF915C4264F1672F7DF64D3EFDF355452BD1A4F9D62C05671Fy0L" TargetMode="External"/><Relationship Id="rId73" Type="http://schemas.openxmlformats.org/officeDocument/2006/relationships/hyperlink" Target="consultantplus://offline/ref=E0CD015233CADF30A96F0ED137B9E26CBF915C4264F1672F7DF64D3EFDF355452BD1A4F9D62C05661Fy9L" TargetMode="External"/><Relationship Id="rId78" Type="http://schemas.openxmlformats.org/officeDocument/2006/relationships/hyperlink" Target="consultantplus://offline/ref=E0CD015233CADF30A96F0ED137B9E26CBF915C4264F1672F7DF64D3EFDF355452BD1A4F9D62D0B641Fy9L" TargetMode="External"/><Relationship Id="rId81" Type="http://schemas.openxmlformats.org/officeDocument/2006/relationships/hyperlink" Target="consultantplus://offline/ref=E0CD015233CADF30A96F0ED137B9E26CBF915C4264F1672F7DF64D3EFDF355452BD1A4F9D62D01641FyCL" TargetMode="External"/><Relationship Id="rId86" Type="http://schemas.openxmlformats.org/officeDocument/2006/relationships/hyperlink" Target="consultantplus://offline/ref=E0CD015233CADF30A96F0ED137B9E26CBF915C4563F1672F7DF64D3EFDF355452BD1A4FBD012y5L" TargetMode="External"/><Relationship Id="rId94" Type="http://schemas.openxmlformats.org/officeDocument/2006/relationships/hyperlink" Target="consultantplus://offline/ref=E0CD015233CADF30A96F0ED137B9E26CBF915C4264F1672F7DF64D3EFD1Fy3L" TargetMode="External"/><Relationship Id="rId99" Type="http://schemas.openxmlformats.org/officeDocument/2006/relationships/hyperlink" Target="consultantplus://offline/ref=E0CD015233CADF30A96F0ED137B9E26CBF915C4264F1672F7DF64D3EFDF355452BD1A4F9D62C05671Fy0L" TargetMode="External"/><Relationship Id="rId101" Type="http://schemas.openxmlformats.org/officeDocument/2006/relationships/hyperlink" Target="consultantplus://offline/ref=E0CD015233CADF30A96F0ED137B9E26CBF915C4264F1672F7DF64D3EFDF355452BD1A4F9D62D01641Fy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CD015233CADF30A96F0ED137B9E26CBF915C4264F1672F7DF64D3EFDF355452BD1A4F9D62C05671Fy0L" TargetMode="External"/><Relationship Id="rId13" Type="http://schemas.openxmlformats.org/officeDocument/2006/relationships/hyperlink" Target="consultantplus://offline/ref=E0CD015233CADF30A96F0ED137B9E26CBF915C4264F1672F7DF64D3EFDF355452BD1A4F9D62D0B641Fy8L" TargetMode="External"/><Relationship Id="rId18" Type="http://schemas.openxmlformats.org/officeDocument/2006/relationships/hyperlink" Target="consultantplus://offline/ref=E0CD015233CADF30A96F0ED137B9E26CBF915C4264F1672F7DF64D3EFDF355452BD1A4F9D62D01641Fy1L" TargetMode="External"/><Relationship Id="rId39" Type="http://schemas.openxmlformats.org/officeDocument/2006/relationships/hyperlink" Target="consultantplus://offline/ref=E0CD015233CADF30A96F0ED137B9E26CBF915C4264F1672F7DF64D3EFDF355452BD1A4FF1DyFL" TargetMode="External"/><Relationship Id="rId109" Type="http://schemas.openxmlformats.org/officeDocument/2006/relationships/header" Target="header2.xml"/><Relationship Id="rId34" Type="http://schemas.openxmlformats.org/officeDocument/2006/relationships/hyperlink" Target="consultantplus://offline/ref=E0CD015233CADF30A96F0ED137B9E26CBF915C4264F1672F7DF64D3EFDF355452BD1A4F9D62D026E1FyBL" TargetMode="External"/><Relationship Id="rId50" Type="http://schemas.openxmlformats.org/officeDocument/2006/relationships/hyperlink" Target="consultantplus://offline/ref=E0CD015233CADF30A96F0ED137B9E26CBF915C4264F1672F7DF64D3EFD1Fy3L" TargetMode="External"/><Relationship Id="rId55" Type="http://schemas.openxmlformats.org/officeDocument/2006/relationships/hyperlink" Target="consultantplus://offline/ref=E0CD015233CADF30A96F0ED137B9E26CBF915C4264F1672F7DF64D3EFDF355452BD1A4F9D62D03671Fy9L" TargetMode="External"/><Relationship Id="rId76" Type="http://schemas.openxmlformats.org/officeDocument/2006/relationships/hyperlink" Target="consultantplus://offline/ref=E0CD015233CADF30A96F0ED137B9E26CBF915C4264F1672F7DF64D3EFDF355452BD1A4FF1DyFL" TargetMode="External"/><Relationship Id="rId97" Type="http://schemas.openxmlformats.org/officeDocument/2006/relationships/hyperlink" Target="consultantplus://offline/ref=E0CD015233CADF30A96F0ED137B9E26CBF915C4563F1672F7DF64D3EFDF355452BD1A4F9D62D0B631Fy0L" TargetMode="External"/><Relationship Id="rId104" Type="http://schemas.openxmlformats.org/officeDocument/2006/relationships/hyperlink" Target="consultantplus://offline/ref=E0CD015233CADF30A96F0ED137B9E26CBF915C4264F1672F7DF64D3EFDF355452BD1A4F9D112yDL" TargetMode="External"/><Relationship Id="rId7" Type="http://schemas.openxmlformats.org/officeDocument/2006/relationships/hyperlink" Target="consultantplus://offline/ref=E0CD015233CADF30A96F0ED137B9E26CBF915C4264F1672F7DF64D3EFD1Fy3L" TargetMode="External"/><Relationship Id="rId71" Type="http://schemas.openxmlformats.org/officeDocument/2006/relationships/hyperlink" Target="consultantplus://offline/ref=E0CD015233CADF30A96F0ED137B9E26CBF915C4264F1672F7DF64D3EFDF355452BD1A4FF1DyFL" TargetMode="External"/><Relationship Id="rId92" Type="http://schemas.openxmlformats.org/officeDocument/2006/relationships/hyperlink" Target="consultantplus://offline/ref=E0CD015233CADF30A96F0ED137B9E26CBF915C4264F1672F7DF64D3EFDF355452BD1A4F9D62D03671Fy9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10419</Words>
  <Characters>59393</Characters>
  <Application>Microsoft Office Word</Application>
  <DocSecurity>2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"Обзор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</vt:lpstr>
    </vt:vector>
  </TitlesOfParts>
  <Company>КонсультантПлюс Версия 4016.00.12</Company>
  <LinksUpToDate>false</LinksUpToDate>
  <CharactersWithSpaces>69673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2024-09-02T09:18:00Z</dcterms:created>
  <dcterms:modified xsi:type="dcterms:W3CDTF">2024-09-02T09:18:00Z</dcterms:modified>
</cp:coreProperties>
</file>