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02C2E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03C4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03C4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03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03C4E">
      <w:pPr>
        <w:pStyle w:val="ConsPlusNormal"/>
        <w:jc w:val="both"/>
        <w:outlineLvl w:val="0"/>
      </w:pPr>
    </w:p>
    <w:p w:rsidR="00000000" w:rsidRDefault="00503C4E">
      <w:pPr>
        <w:pStyle w:val="ConsPlusTitle"/>
        <w:jc w:val="center"/>
      </w:pPr>
      <w:r>
        <w:t>ОБЗОР</w:t>
      </w:r>
    </w:p>
    <w:p w:rsidR="00000000" w:rsidRDefault="00503C4E">
      <w:pPr>
        <w:pStyle w:val="ConsPlusTitle"/>
        <w:jc w:val="center"/>
      </w:pPr>
      <w:r>
        <w:t>ПРАКТИКИ ПРИМЕНЕНИЯ ЗАКОНОДАТЕЛЬСТВА РОССИЙСКОЙ ФЕДЕРАЦИИ</w:t>
      </w:r>
    </w:p>
    <w:p w:rsidR="00000000" w:rsidRDefault="00503C4E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000000" w:rsidRDefault="00503C4E">
      <w:pPr>
        <w:pStyle w:val="ConsPlusTitle"/>
        <w:jc w:val="center"/>
      </w:pPr>
      <w:r>
        <w:t>И УРЕГУЛИРОВАНИЯ КОНФЛИКТА ИНТЕРЕСОВ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ind w:firstLine="540"/>
        <w:jc w:val="both"/>
      </w:pPr>
      <w:r>
        <w:t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</w:t>
      </w:r>
      <w:r>
        <w:t xml:space="preserve">циях, на работников которых распространяются положения </w:t>
      </w:r>
      <w:hyperlink r:id="rId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10</w:t>
        </w:r>
      </w:hyperlink>
      <w:r>
        <w:t xml:space="preserve"> и </w:t>
      </w:r>
      <w:hyperlink r:id="rId1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11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</w:t>
      </w:r>
      <w:r>
        <w:t>миссий по соблюдению требований к служебному поведению и урегулированию конфликта интересов (далее - комиссии).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Анализ деятельности комиссий свидетельствует о применении прямо предусмотренных законодательством мер по предотвращению и урегулированию конфлик</w:t>
      </w:r>
      <w:r>
        <w:t>та интересов, включающих: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изменение должностного или служебного положения лица, указанного в </w:t>
      </w:r>
      <w:hyperlink r:id="rId1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части 1 статьи 10</w:t>
        </w:r>
      </w:hyperlink>
      <w:r>
        <w:t xml:space="preserve"> Федерального закона N 273-ФЗ, являющегося стороной конфликта интересов, вплоть до его отстранения от исполнения должностных (служеб</w:t>
      </w:r>
      <w:r>
        <w:t>ных) обязанностей в установленном порядке;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отказ его от выгоды, явившейся причиной возникновения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соответствии с законодательством представитель нанимателя (работодатель) отстраняет от замещаемой должности (не допускает к исполнению д</w:t>
      </w:r>
      <w:r>
        <w:t>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Как правило, отстранение применяется, если ситуация конф</w:t>
      </w:r>
      <w:r>
        <w:t>ликта интересов носит длящийся характер.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В ситуации когда конфликт интересов связан с единичным случаем принятия решения в отношении самого себя или лиц, с которыми в соответствии с положениями </w:t>
      </w:r>
      <w:hyperlink r:id="rId12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10</w:t>
        </w:r>
      </w:hyperlink>
      <w:r>
        <w:t xml:space="preserve"> Федерального закона N 273-ФЗ связана л</w:t>
      </w:r>
      <w:r>
        <w:t>ичная заинтересованность должностного лица, мерой по предотвращению и урегулированию такого конфликта является отвод (самоотвод), предполагающий заявление о невозможности дальнейшего исполнения должностных обязанностей (осуществления полномочий) в конкретн</w:t>
      </w:r>
      <w:r>
        <w:t>ой ситуации в связи с возникновением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Необходимо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</w:t>
      </w:r>
      <w:r>
        <w:t>едача им полномочий по принятию решений (участию в принятии решений) в отношении лиц, с которыми связана его личная заинтересованность, не может рассматриваться как мера по предотвращению и урегулированию конфликта интересов.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Title"/>
        <w:ind w:firstLine="540"/>
        <w:jc w:val="both"/>
        <w:outlineLvl w:val="0"/>
      </w:pPr>
      <w:r>
        <w:t>Ситуация 1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ind w:firstLine="540"/>
        <w:jc w:val="both"/>
      </w:pPr>
      <w:r>
        <w:t>Руководитель структурного подразделения государственного органа, осуществляющего полномочия в области охоты и сохранения охотничьих ресурсов (далее - руководитель, структурное подразделение, государственный орган), обращается в этот же государственный орга</w:t>
      </w:r>
      <w:r>
        <w:t>н для получения разрешения на добычу охотничьих ресурсов.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функции структурного подразделения входит, в том числе предоставление государственной услуги по выдаче разрешений физическим лицам на добычу охотничьих ресурсов. Предоставление указанной государст</w:t>
      </w:r>
      <w:r>
        <w:t>венной услуги иными структурными подразделениями государственного органа не предусмотрено.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Руководителем было своевременно направлено уведомление о возможности возникновения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lastRenderedPageBreak/>
        <w:t>В ходе рассмотрения полученного уведомления комиссией установ</w:t>
      </w:r>
      <w:r>
        <w:t>лено следующее.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Принятие руководителем решения о выдаче самому себе разрешения на добычу охотничьих ресурсов влияет на возможность получения им выгод (преимуществ), что образует его личную заинтересованность.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Данная личная заинтересованность может повлиять</w:t>
      </w:r>
      <w:r>
        <w:t xml:space="preserve"> на объективность и беспристрастность исполнения руководителем обязанностей при осуществлении им своих полномочий, что в соответствии со </w:t>
      </w:r>
      <w:hyperlink r:id="rId13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Рассм</w:t>
      </w:r>
      <w:r>
        <w:t>отрев представленные документы, комиссией принято решение о возможности выдачи разрешения на добычу охотничьих ресурсов.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целях предотвращения и урегулирования конфликта интересов комиссией рекомендовано: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учитывая невозможность передачи полномочий руковод</w:t>
      </w:r>
      <w:r>
        <w:t>ителя по выдаче соответствующих разрешений иным лицам, предусмотреть на уровне локального нормативного акта, что рассмотрение каждого заявления о выдаче разрешения на добычу охотничьих ресурсов в отношении самого себя, а также в отношении иных лиц, с котор</w:t>
      </w:r>
      <w:r>
        <w:t>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служащих иных подразделений государственного орг</w:t>
      </w:r>
      <w:r>
        <w:t>ана. Председателем комиссии является заместитель руководителя государственного органа;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информацию о разрешении,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</w:t>
      </w:r>
      <w:r>
        <w:t>а также материалы заседания комиссии размещать на официальном сайте государственного органа в информационно-телекоммуникационной сети Интернет.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Title"/>
        <w:ind w:firstLine="540"/>
        <w:jc w:val="both"/>
        <w:outlineLvl w:val="0"/>
      </w:pPr>
      <w:r>
        <w:t>Ситуация 2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ind w:firstLine="540"/>
        <w:jc w:val="both"/>
      </w:pPr>
      <w:r>
        <w:t>Государственным органом объявлен конкурс на проведение научно-исследовательской работы.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числе про</w:t>
      </w:r>
      <w:r>
        <w:t>чих заявку на участие в конкурсе подал научно-исследовательский институт, в котором работает супруга руководителя департамента, курирующего вопросы по теме исследования (далее - Организация, департамент, директор департамента). Она же является руководителе</w:t>
      </w:r>
      <w:r>
        <w:t>м научного коллектива по выполнению заявленных работ.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целях оперативного п</w:t>
      </w:r>
      <w:r>
        <w:t>редотвращения и урегулирования конфликта интересов (до заседания комиссии) наряду с направлением уведомления директором департамента было дано поручение сотруднику департамента, входящему в состав конкурсной комиссии, воздержаться от участия в рассмотрении</w:t>
      </w:r>
      <w:r>
        <w:t xml:space="preserve"> заявки Организации.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ходе рассмотрения полученного уведомления комиссией установлено следующее.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Согласно положению о подразделении департамент осуществляет рассмотрение и согласование отчетных документов, отражающих сведения об объемах выполненных работ,</w:t>
      </w:r>
      <w:r>
        <w:t xml:space="preserve">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Супруга директора департамента занимает должность в Организации, в связи с чем получает от Организац</w:t>
      </w:r>
      <w:r>
        <w:t>ии заработную плату, а также получает вознаграждение от Организации за руководство научно-исследовательской работой, проводимой в соответствии с заключенным государственным контрактом.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Участие подчиненных директора департамента в оценке заявки Организации </w:t>
      </w:r>
      <w:r>
        <w:t xml:space="preserve">(на этапе конкурсных процедур) и дальнейшее согласование директором департамента документов, на основании которых </w:t>
      </w:r>
      <w:r>
        <w:lastRenderedPageBreak/>
        <w:t>осуществляется приемка и оплата выполненных Организацией работ (в случае, если по результатам конкурсных процедур Организация будет признана п</w:t>
      </w:r>
      <w:r>
        <w:t>обедителем), влияет на получение дохода юридическим лицом, с которым супруга директора департамента связана имущественными отношениями.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Возможность получения указанного дохода Организацией, с которой супруга директора департамента связана имущественными от</w:t>
      </w:r>
      <w:r>
        <w:t>ношениями, в результате осуществления рассматриваемым должностным лицом своих полномочий образует его личную заинтересованность.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Данная личная заинтересованность может повлиять на объективность и беспристрастность исполнения должностным лицом своих обязанн</w:t>
      </w:r>
      <w:r>
        <w:t xml:space="preserve">остей при осуществлении им своих должностных полномочий, что в соответствии со </w:t>
      </w:r>
      <w:hyperlink r:id="rId1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По итогам рассмотрения вопроса по существу комиссией признано, </w:t>
      </w:r>
      <w:r>
        <w:t>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</w:t>
      </w:r>
      <w:r>
        <w:t>икта.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случае признания Организации победителем конкурсных процедур в целях предотвращения и урегулирования конфликта интересов комиссией рекомендовано: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в соответствии с положениями Федерального </w:t>
      </w:r>
      <w:hyperlink r:id="rId15" w:tooltip="Федеральный закон от 05.04.2013 N 44-ФЗ (ред. от 31.07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20){КонсультантПлюс}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д</w:t>
      </w:r>
      <w:r>
        <w:t>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для проверки предоставленных Организацией результатов, предусмотренных контрактом, в части их соответствия условиям контракта, </w:t>
      </w:r>
      <w:r>
        <w:t xml:space="preserve">провести экспертизу с привлечением независимых экспертов в соответствии с Федеральным </w:t>
      </w:r>
      <w:hyperlink r:id="rId16" w:tooltip="Федеральный закон от 05.04.2013 N 44-ФЗ (ред. от 31.07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20){КонсультантПлюс}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Title"/>
        <w:ind w:firstLine="540"/>
        <w:jc w:val="both"/>
        <w:outlineLvl w:val="0"/>
      </w:pPr>
      <w:r>
        <w:t>Ситуация 3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ind w:firstLine="540"/>
        <w:jc w:val="both"/>
      </w:pPr>
      <w:r>
        <w:t>Главой админис</w:t>
      </w:r>
      <w:r>
        <w:t>трации городского округа (далее - глава администрации)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Главой администрации в порядке, установленном </w:t>
      </w:r>
      <w:r>
        <w:t xml:space="preserve">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</w:t>
      </w:r>
      <w:r>
        <w:t>требований к должностному поведению лиц, замещающих муниципальные должности, и урегулированию конфликта интересов (далее - Комиссия) было своевременно направлено уведомление о возможности возникновения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По итогам рассмотрения указанного</w:t>
      </w:r>
      <w:r>
        <w:t xml:space="preserve"> уведомления Комиссией установлено следующее.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осуществления в пределах своих пол</w:t>
      </w:r>
      <w:r>
        <w:t>номочий мероприятий по обеспечению организации отдыха детей в каникулярное время.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Осуществление главой администрации городского округа функций главного распорядителя бюджетных средств в части выделения средств в пользу организации, в которой обучаются его </w:t>
      </w:r>
      <w:r>
        <w:t>дети (т.е. организации, состоящей с ними в имущественных отношениях),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Личная заинтересованность главы администрации мож</w:t>
      </w:r>
      <w:r>
        <w:t xml:space="preserve">ет повлиять на объективность и беспристрастность осуществления им своих полномочий, что в соответствии со </w:t>
      </w:r>
      <w:hyperlink r:id="rId1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lastRenderedPageBreak/>
        <w:t>В целях предотвращения и урегулирова</w:t>
      </w:r>
      <w:r>
        <w:t>ния конфликта интересов рекомендовано: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учитывая, что в соответствии с Положением о бюджетном процессе в городском округе, утвержденным решением Совета депутатов городского округа, Совет депутатов рассматривает и принимает решения об утверждении бюджета и г</w:t>
      </w:r>
      <w:r>
        <w:t>одового отчета о его исполнении, осуществляет финансовый контроль исполнения бюджета в формах, установленных Бюджетным кодексом Российской Федерации, обеспечить уведомление Совета депутатов, а также контрольно-ревизионной комиссии городского округа, уполно</w:t>
      </w:r>
      <w:r>
        <w:t>моченной на осуществление контроля за исполнением бюджета городского округа, о принятии решений о бюджете и иных вопросах, связанных с осуществлением полномочий главы администрации городского округа в отношении образовательного учреждения, с которым связан</w:t>
      </w:r>
      <w:r>
        <w:t>а его личная заинтересованность, принять меры по осуществлению дополнительного финансового контроля и доведение заключения контрольно-ревизионной комиссии городского округа до сведения Совета депутатов;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обеспечить принятие соответствующих решений по вопрос</w:t>
      </w:r>
      <w:r>
        <w:t>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контрольно-ревизионной комиссии городского округа и позиции Совета депутатов;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обесп</w:t>
      </w:r>
      <w:r>
        <w:t>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информационно-телекоммуникационной сети Интернет.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Title"/>
        <w:ind w:firstLine="540"/>
        <w:jc w:val="both"/>
        <w:outlineLvl w:val="0"/>
      </w:pPr>
      <w:r>
        <w:t>Си</w:t>
      </w:r>
      <w:r>
        <w:t>туация 4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ind w:firstLine="540"/>
        <w:jc w:val="both"/>
      </w:pPr>
      <w:r>
        <w:t>В государственное бюджетное образовательное учреждение высшего образования (далее - университет) на работу в качестве преподавателя поступает супруга сына ректора.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Уведомление о возможности возникновения конфликта интересов ректором направлено не</w:t>
      </w:r>
      <w:r>
        <w:t xml:space="preserve"> было.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ходе проведения прокурорской проверки установлено следующее.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</w:t>
      </w:r>
      <w:r>
        <w:t>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</w:t>
      </w:r>
      <w:r>
        <w:t>ости работодателя, принимает решения о поощрении работников университета и наложении на них дисциплинарных взысканий.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Принятие ректором решений о распределении учебной нагрузки (в соответствии с которой определяется размер оплаты труда конкретного преподав</w:t>
      </w:r>
      <w:r>
        <w:t>ателя), а также об установлении размера премии, выплачиваемой преподавателю (супруге сына ректора), напрямую влияет на возможность получения ею дохода в виде денег.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Возможность получения указанного дохода супругой сына ректора в результате осуществления по</w:t>
      </w:r>
      <w:r>
        <w:t>лномочий должностного лица в отношении нее образует личную заинтересованность должностного лица.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8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</w:t>
      </w:r>
      <w:r>
        <w:t>ьствует о возникновении у него конфликта интересов.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сына, установления размеров ее заработной платы, а также </w:t>
      </w:r>
      <w:r>
        <w:t>премирования и наложения взысканий на заседаниях ученого совета университета.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</w:t>
      </w:r>
      <w:r>
        <w:t xml:space="preserve">изации работы ученого совета университета, проведения его заседаний и принятия решений определяется регламентом работы </w:t>
      </w:r>
      <w:r>
        <w:lastRenderedPageBreak/>
        <w:t>ученого совета университета, который принимается ученым советом университета и утверждается ректором университета.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Таким образом, ректор </w:t>
      </w:r>
      <w:r>
        <w:t>университета имеет возможность оказывать непосредственное влияние на принимаемые ученым советом решения, в связи с чем рассмотрение вопросов в отношении супруги сына ректора на заседании ученого совета не является мерой по предотвращению конфликта интересо</w:t>
      </w:r>
      <w:r>
        <w:t>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интересов, не исполнил обязанность по уведомлению работодателя о личной заинтересованности при исполнении трудовых обяз</w:t>
      </w:r>
      <w:r>
        <w:t>анностей, которая может привести к конфликту интересов, как только ему стало об этом известно.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Учитывая,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</w:t>
      </w:r>
      <w:r>
        <w:t>ровня заработной платы, премировании и наложении взысканий, к ректору университета применено взыскание в виде выговора.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Title"/>
        <w:ind w:firstLine="540"/>
        <w:jc w:val="both"/>
        <w:outlineLvl w:val="0"/>
      </w:pPr>
      <w:r>
        <w:t>Ситуация 5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ind w:firstLine="540"/>
        <w:jc w:val="both"/>
      </w:pPr>
      <w:r>
        <w:t>Лицо замещает должность командира воинской части Вооруженных Сил Российской Федерации, расположенной на отдаленной от насел</w:t>
      </w:r>
      <w:r>
        <w:t>енных пунктов территории (далее - командир части), в которой также осуществляет трудовые функции по должности фельдшера медицинской службы его супруга.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При поступлении на работу супруги командира части в соответствии с </w:t>
      </w:r>
      <w:hyperlink r:id="rId19" w:tooltip="Приказ Министра обороны РФ от 02.06.2016 N 321 &quot;Об утверждении Порядка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&quot; (Зарегистрировано в Минюсте России 27.06.2016 N 42650){КонсультантПлюс}" w:history="1">
        <w:r>
          <w:rPr>
            <w:color w:val="0000FF"/>
          </w:rPr>
          <w:t>Порядком</w:t>
        </w:r>
      </w:hyperlink>
      <w:r>
        <w:t xml:space="preserve"> уведомления военнослужа</w:t>
      </w:r>
      <w:r>
        <w:t xml:space="preserve">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 2 июня 2016 г. N </w:t>
      </w:r>
      <w:r>
        <w:t>321) им было подано уведомление о возможности возникновения конфликта интересов на имя своего непосредственного командира. Уведомление направлено для рассмотрения в аттестационную комиссию, уполномоченную на рассмотрение соответствующего уведомления (далее</w:t>
      </w:r>
      <w:r>
        <w:t xml:space="preserve"> - Аттестационная комиссия).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В ходе рассмотрения полученного уведомления Аттестационной комиссией установлено следующее.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В соответствии с должностным регламентом и </w:t>
      </w:r>
      <w:hyperlink r:id="rId20" w:tooltip="Указ Президента РФ от 10.11.2007 N 1495 (ред. от 09.07.2020) &quot;Об утверждении общевоинских уставов Вооруженных Сил Российской Федерации&quot; (вместе с &quot;Уставом внутренней службы Вооруженных Сил Российской Федерации&quot;, &quot;Дисциплинарным уставом Вооруженных Сил Российской Федерации&quot;, &quot;Уставом гарнизонной и караульной служб Вооруженных Сил Российской Федерации&quot;){КонсультантПлюс}" w:history="1">
        <w:r>
          <w:rPr>
            <w:color w:val="0000FF"/>
          </w:rPr>
          <w:t>Уставом</w:t>
        </w:r>
      </w:hyperlink>
      <w:r>
        <w:t xml:space="preserve"> внутренней службы Вооруженных сил Российской Федерац</w:t>
      </w:r>
      <w:r>
        <w:t>ии командир части является единоначальником, осуществляет контроль за деятельностью всего без исключения военного и гражданского персонала части, осуществляет назначения на войсковые должности, решает вопросы, связанные с трудовой деятельностью гражданског</w:t>
      </w:r>
      <w:r>
        <w:t>о персонала, принимает решения по поощрению подчиненных за особые заслуги.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Принятие командиром части решений в отношении своей супруги напрямую влияет на возможность получения дохода в виде денег и иных выгод данным лицом.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 xml:space="preserve">Возможность получения указанного </w:t>
      </w:r>
      <w:r>
        <w:t>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Данная личная заинтересованность может повлиять</w:t>
      </w:r>
      <w:r>
        <w:t xml:space="preserve">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2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</w:t>
      </w:r>
      <w:r>
        <w:t>сов.</w:t>
      </w:r>
    </w:p>
    <w:p w:rsidR="00000000" w:rsidRDefault="00503C4E">
      <w:pPr>
        <w:pStyle w:val="ConsPlusNormal"/>
        <w:spacing w:before="200"/>
        <w:ind w:firstLine="540"/>
        <w:jc w:val="both"/>
      </w:pPr>
      <w:r>
        <w:t>Принимая во внимание, что в силу специфики расположения воинской части и сложившейся кадровой ситуации, Аттестационной комиссией рекомендовано обеспечить рассмотрение всех вопросов, связанных с установлением заработной платы, поощрением и наложением в</w:t>
      </w:r>
      <w:r>
        <w:t>зысканий в отношении лица, замещающего должность фельдшера медицинской службы воинской части (супруги командира части) на заседаниях Аттестационной комиссии.</w:t>
      </w:r>
    </w:p>
    <w:p w:rsidR="00000000" w:rsidRDefault="00503C4E">
      <w:pPr>
        <w:pStyle w:val="ConsPlusNormal"/>
        <w:jc w:val="both"/>
      </w:pPr>
    </w:p>
    <w:p w:rsidR="00000000" w:rsidRDefault="00503C4E">
      <w:pPr>
        <w:pStyle w:val="ConsPlusNormal"/>
        <w:jc w:val="both"/>
      </w:pPr>
    </w:p>
    <w:p w:rsidR="00503C4E" w:rsidRDefault="00503C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3C4E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4E" w:rsidRDefault="00503C4E">
      <w:pPr>
        <w:spacing w:after="0" w:line="240" w:lineRule="auto"/>
      </w:pPr>
      <w:r>
        <w:separator/>
      </w:r>
    </w:p>
  </w:endnote>
  <w:endnote w:type="continuationSeparator" w:id="0">
    <w:p w:rsidR="00503C4E" w:rsidRDefault="0050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03C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C4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C4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C4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D715B">
            <w:rPr>
              <w:rFonts w:ascii="Tahoma" w:hAnsi="Tahoma" w:cs="Tahoma"/>
            </w:rPr>
            <w:fldChar w:fldCharType="separate"/>
          </w:r>
          <w:r w:rsidR="00402C2E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D715B">
            <w:rPr>
              <w:rFonts w:ascii="Tahoma" w:hAnsi="Tahoma" w:cs="Tahoma"/>
            </w:rPr>
            <w:fldChar w:fldCharType="separate"/>
          </w:r>
          <w:r w:rsidR="00402C2E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03C4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4E" w:rsidRDefault="00503C4E">
      <w:pPr>
        <w:spacing w:after="0" w:line="240" w:lineRule="auto"/>
      </w:pPr>
      <w:r>
        <w:separator/>
      </w:r>
    </w:p>
  </w:footnote>
  <w:footnote w:type="continuationSeparator" w:id="0">
    <w:p w:rsidR="00503C4E" w:rsidRDefault="0050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C4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"Обзор практики применения законодательства Российской Федерации о противодействии коррупции по вопроса</w:t>
          </w:r>
          <w:r>
            <w:rPr>
              <w:rFonts w:ascii="Tahoma" w:hAnsi="Tahoma" w:cs="Tahoma"/>
              <w:sz w:val="16"/>
              <w:szCs w:val="16"/>
            </w:rPr>
            <w:t>м предотвращения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C4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02.12.2020</w:t>
          </w:r>
        </w:p>
      </w:tc>
    </w:tr>
  </w:tbl>
  <w:p w:rsidR="00000000" w:rsidRDefault="00503C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03C4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5B"/>
    <w:rsid w:val="00402C2E"/>
    <w:rsid w:val="00503C4E"/>
    <w:rsid w:val="009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80A546-34DB-4F4B-9539-EFEF8E94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18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17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D36CECB60AFC7E9B8EA804C0B29A19B685F9585780F04A7FB2DC8E70BB7B334CAFB12522F562EB02E3E20B3903N4I" TargetMode="External"/><Relationship Id="rId20" Type="http://schemas.openxmlformats.org/officeDocument/2006/relationships/hyperlink" Target="consultantplus://offline/ref=BCD36CECB60AFC7E9B8EA804C0B29A19B685FE545B86F04A7FB2DC8E70BB7B335EAFE92922F77CE801F6B45A7F61A7A3DF408D46A404E50208N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D36CECB60AFC7E9B8EA804C0B29A19B685F95E5A86F04A7FB2DC8E70BB7B335EAFE92920F477BE51B9B5063B36B4A2DF408E44B800N6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CD36CECB60AFC7E9B8EA804C0B29A19B685F9585780F04A7FB2DC8E70BB7B334CAFB12522F562EB02E3E20B3903N4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CD36CECB60AFC7E9B8EA804C0B29A19B685F95E5A86F04A7FB2DC8E70BB7B335EAFE92920F277BE51B9B5063B36B4A2DF408E44B800N6I" TargetMode="External"/><Relationship Id="rId19" Type="http://schemas.openxmlformats.org/officeDocument/2006/relationships/hyperlink" Target="consultantplus://offline/ref=BCD36CECB60AFC7E9B8EA804C0B29A19B780F85F5C81F04A7FB2DC8E70BB7B335EAFE92922F77CEB01F6B45A7F61A7A3DF408D46A404E50208N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14" Type="http://schemas.openxmlformats.org/officeDocument/2006/relationships/hyperlink" Target="consultantplus://offline/ref=BCD36CECB60AFC7E9B8EA804C0B29A19B685F95E5A86F04A7FB2DC8E70BB7B335EAFE92920F577BE51B9B5063B36B4A2DF408E44B800N6I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3365</Words>
  <Characters>19181</Characters>
  <Application>Microsoft Office Word</Application>
  <DocSecurity>2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интересов"</vt:lpstr>
    </vt:vector>
  </TitlesOfParts>
  <Company>КонсультантПлюс Версия 4020.00.25</Company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интересов"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2024-09-02T09:49:00Z</dcterms:created>
  <dcterms:modified xsi:type="dcterms:W3CDTF">2024-09-02T09:49:00Z</dcterms:modified>
</cp:coreProperties>
</file>